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20" w:rsidRPr="005D0D20" w:rsidRDefault="005D0D20" w:rsidP="005D0D20">
      <w:pPr>
        <w:jc w:val="center"/>
        <w:rPr>
          <w:b/>
        </w:rPr>
      </w:pPr>
      <w:r w:rsidRPr="005D0D20">
        <w:rPr>
          <w:b/>
          <w:noProof/>
        </w:rPr>
        <w:drawing>
          <wp:inline distT="0" distB="0" distL="0" distR="0">
            <wp:extent cx="533400" cy="600075"/>
            <wp:effectExtent l="1905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20" w:rsidRPr="005D0D20" w:rsidRDefault="005D0D20" w:rsidP="005D0D20">
      <w:pPr>
        <w:jc w:val="center"/>
        <w:rPr>
          <w:b/>
        </w:rPr>
      </w:pPr>
    </w:p>
    <w:p w:rsidR="005D0D20" w:rsidRPr="005D0D20" w:rsidRDefault="005D0D20" w:rsidP="005D0D20">
      <w:pPr>
        <w:jc w:val="center"/>
        <w:rPr>
          <w:b/>
        </w:rPr>
      </w:pPr>
      <w:r w:rsidRPr="005D0D20">
        <w:rPr>
          <w:b/>
        </w:rPr>
        <w:t>ВЯЗЕМСКИЙ РАЙОННЫЙ СОВЕТ ДЕПУТАТОВ</w:t>
      </w:r>
    </w:p>
    <w:p w:rsidR="005D0D20" w:rsidRPr="005D0D20" w:rsidRDefault="005D0D20" w:rsidP="005D0D20">
      <w:pPr>
        <w:jc w:val="center"/>
        <w:rPr>
          <w:b/>
        </w:rPr>
      </w:pPr>
    </w:p>
    <w:p w:rsidR="005D0D20" w:rsidRPr="005D0D20" w:rsidRDefault="005D0D20" w:rsidP="005D0D20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5D0D20">
        <w:rPr>
          <w:rFonts w:ascii="Times New Roman" w:hAnsi="Times New Roman" w:cs="Times New Roman"/>
          <w:color w:val="auto"/>
        </w:rPr>
        <w:t>РЕШЕНИЕ</w:t>
      </w:r>
    </w:p>
    <w:p w:rsidR="006050CF" w:rsidRPr="005D0D20" w:rsidRDefault="006050CF" w:rsidP="005D0D20">
      <w:pPr>
        <w:widowControl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</w:p>
    <w:p w:rsidR="00A91D2C" w:rsidRPr="006050CF" w:rsidRDefault="00A91D2C" w:rsidP="008725C0">
      <w:pPr>
        <w:ind w:right="5952"/>
        <w:rPr>
          <w:szCs w:val="28"/>
        </w:rPr>
      </w:pPr>
      <w:r w:rsidRPr="006050CF">
        <w:rPr>
          <w:szCs w:val="28"/>
        </w:rPr>
        <w:t xml:space="preserve">от </w:t>
      </w:r>
      <w:r w:rsidR="006050CF">
        <w:rPr>
          <w:szCs w:val="28"/>
        </w:rPr>
        <w:t>27.03.2019 № 34</w:t>
      </w:r>
    </w:p>
    <w:p w:rsidR="005C0D4B" w:rsidRPr="006050CF" w:rsidRDefault="005C0D4B" w:rsidP="005C0D4B">
      <w:pPr>
        <w:jc w:val="center"/>
        <w:rPr>
          <w:szCs w:val="28"/>
        </w:rPr>
      </w:pPr>
    </w:p>
    <w:p w:rsidR="005C1905" w:rsidRPr="006050CF" w:rsidRDefault="005C1905" w:rsidP="005C1905">
      <w:pPr>
        <w:ind w:right="5810"/>
        <w:jc w:val="center"/>
        <w:rPr>
          <w:szCs w:val="28"/>
        </w:rPr>
      </w:pPr>
      <w:r w:rsidRPr="006050CF">
        <w:rPr>
          <w:szCs w:val="28"/>
        </w:rPr>
        <w:t>О внесении изменений в Порядок</w:t>
      </w:r>
    </w:p>
    <w:p w:rsidR="005C0D4B" w:rsidRPr="005C1905" w:rsidRDefault="005C1905" w:rsidP="005C1905">
      <w:pPr>
        <w:ind w:right="5810"/>
        <w:outlineLvl w:val="0"/>
      </w:pPr>
      <w:r w:rsidRPr="006050CF">
        <w:rPr>
          <w:szCs w:val="28"/>
        </w:rPr>
        <w:t>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</w:t>
      </w:r>
      <w:r w:rsidRPr="005C1905">
        <w:t xml:space="preserve"> области</w:t>
      </w:r>
    </w:p>
    <w:p w:rsidR="00923445" w:rsidRDefault="00923445" w:rsidP="00A25D3B">
      <w:pPr>
        <w:ind w:firstLine="709"/>
      </w:pPr>
    </w:p>
    <w:p w:rsidR="00A25D3B" w:rsidRDefault="00BF035E" w:rsidP="00FE2E10">
      <w:pPr>
        <w:ind w:firstLine="567"/>
        <w:rPr>
          <w:i/>
        </w:rPr>
      </w:pPr>
      <w:r>
        <w:t>В соответствии со стать</w:t>
      </w:r>
      <w:r w:rsidR="00161B35">
        <w:t>ями</w:t>
      </w:r>
      <w:r>
        <w:t xml:space="preserve"> </w:t>
      </w:r>
      <w:r w:rsidR="00AD30A9">
        <w:t xml:space="preserve">9 и </w:t>
      </w:r>
      <w:r>
        <w:t>142.1</w:t>
      </w:r>
      <w:r w:rsidR="00161B35">
        <w:t xml:space="preserve"> </w:t>
      </w:r>
      <w:r w:rsidR="00A40077" w:rsidRPr="00A40077">
        <w:t xml:space="preserve">Бюджетного кодекса </w:t>
      </w:r>
      <w:proofErr w:type="gramStart"/>
      <w:r w:rsidR="00A40077" w:rsidRPr="00A40077">
        <w:t>Российской</w:t>
      </w:r>
      <w:proofErr w:type="gramEnd"/>
      <w:r w:rsidR="00A40077" w:rsidRPr="00A40077">
        <w:t xml:space="preserve"> Федерации, </w:t>
      </w:r>
      <w:r w:rsidR="00102B19">
        <w:t>пунктом 20 части 1 стать</w:t>
      </w:r>
      <w:r w:rsidR="00BB4662">
        <w:t>и</w:t>
      </w:r>
      <w:r w:rsidR="00102B19">
        <w:t xml:space="preserve"> 15 и стать</w:t>
      </w:r>
      <w:r w:rsidR="00BD0B5D">
        <w:t xml:space="preserve">ей 60 </w:t>
      </w:r>
      <w:r w:rsidR="00AD30A9">
        <w:t xml:space="preserve">Федерального закона </w:t>
      </w:r>
      <w:r w:rsidR="008B1CE8">
        <w:t xml:space="preserve">        </w:t>
      </w:r>
      <w:r w:rsidR="00AD30A9">
        <w:t>от 6 октября 2003 г. № 131-ФЗ «Об общих принципах организации местного самоуправления в Российской Федерации»</w:t>
      </w:r>
      <w:r w:rsidR="00102B19">
        <w:t>,</w:t>
      </w:r>
      <w:r w:rsidR="00DF68D5">
        <w:t xml:space="preserve"> областным законом от 29.09.2005 </w:t>
      </w:r>
      <w:r w:rsidR="000E759A">
        <w:t xml:space="preserve">    </w:t>
      </w:r>
      <w:r w:rsidR="00DF68D5">
        <w:t>№ 87-з «О межбюджетных отношениях в Смоленской области»,</w:t>
      </w:r>
      <w:r w:rsidR="00102B19">
        <w:t xml:space="preserve"> Уставом </w:t>
      </w:r>
      <w:r w:rsidR="008B1CE8" w:rsidRPr="00180290">
        <w:rPr>
          <w:szCs w:val="28"/>
        </w:rPr>
        <w:t>муниципального образования «Вяземский район» Смоленской области</w:t>
      </w:r>
      <w:r w:rsidR="00A40077">
        <w:t xml:space="preserve"> </w:t>
      </w:r>
      <w:r w:rsidR="008B1CE8" w:rsidRPr="0068319C">
        <w:rPr>
          <w:szCs w:val="28"/>
        </w:rPr>
        <w:t>Вяземский районный Совет депутатов</w:t>
      </w:r>
    </w:p>
    <w:p w:rsidR="005C0D4B" w:rsidRPr="006050CF" w:rsidRDefault="00A40077" w:rsidP="006050CF">
      <w:pPr>
        <w:rPr>
          <w:b/>
        </w:rPr>
      </w:pPr>
      <w:r w:rsidRPr="006050CF">
        <w:rPr>
          <w:b/>
        </w:rPr>
        <w:t>РЕШИЛ:</w:t>
      </w:r>
    </w:p>
    <w:p w:rsidR="0008359B" w:rsidRDefault="0008359B" w:rsidP="00FE2E10">
      <w:pPr>
        <w:ind w:firstLine="567"/>
      </w:pPr>
    </w:p>
    <w:p w:rsidR="005C1905" w:rsidRPr="004F175B" w:rsidRDefault="005C0D4B" w:rsidP="005C1905">
      <w:pPr>
        <w:ind w:right="-2" w:firstLine="567"/>
      </w:pPr>
      <w:r>
        <w:t>1.</w:t>
      </w:r>
      <w:r w:rsidR="005C1905">
        <w:t xml:space="preserve"> </w:t>
      </w:r>
      <w:r w:rsidR="005C1905" w:rsidRPr="004F175B">
        <w:t xml:space="preserve">Внести </w:t>
      </w:r>
      <w:r w:rsidR="005C1905" w:rsidRPr="005C1905">
        <w:t>в Порядок</w:t>
      </w:r>
      <w:r w:rsidR="005C1905">
        <w:t xml:space="preserve"> </w:t>
      </w:r>
      <w:r w:rsidR="005C1905" w:rsidRPr="005C1905">
        <w:t>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</w:t>
      </w:r>
      <w:r w:rsidR="005C1905">
        <w:t>,</w:t>
      </w:r>
      <w:r w:rsidR="005C1905" w:rsidRPr="004F175B">
        <w:t xml:space="preserve"> </w:t>
      </w:r>
      <w:r w:rsidR="005C1905">
        <w:t xml:space="preserve">утверждённый </w:t>
      </w:r>
      <w:r w:rsidR="005C1905" w:rsidRPr="004F175B">
        <w:t>решение</w:t>
      </w:r>
      <w:r w:rsidR="005C1905">
        <w:t>м</w:t>
      </w:r>
      <w:r w:rsidR="005C1905" w:rsidRPr="004F175B">
        <w:t xml:space="preserve"> Вяземского районного Совета депутатов </w:t>
      </w:r>
      <w:r w:rsidR="005C1905" w:rsidRPr="005C1905">
        <w:t>от 27.06.2018 № 67</w:t>
      </w:r>
      <w:r w:rsidR="005C1905">
        <w:t xml:space="preserve"> </w:t>
      </w:r>
      <w:r w:rsidR="005C1905" w:rsidRPr="004F175B">
        <w:t>следующие изменения:</w:t>
      </w:r>
    </w:p>
    <w:p w:rsidR="00593868" w:rsidRDefault="00F61890" w:rsidP="005C1905">
      <w:pPr>
        <w:ind w:right="-2" w:firstLine="567"/>
      </w:pPr>
      <w:r>
        <w:t xml:space="preserve">1) </w:t>
      </w:r>
      <w:r w:rsidR="001F57DE">
        <w:t>П</w:t>
      </w:r>
      <w:r w:rsidR="00593868">
        <w:t>од</w:t>
      </w:r>
      <w:r w:rsidR="00593868" w:rsidRPr="00770D16">
        <w:t xml:space="preserve">пункт </w:t>
      </w:r>
      <w:r w:rsidR="00593868">
        <w:t>3.1</w:t>
      </w:r>
      <w:r w:rsidR="00593868" w:rsidRPr="00770D16">
        <w:t xml:space="preserve"> </w:t>
      </w:r>
      <w:r w:rsidR="00593868">
        <w:t xml:space="preserve">пункта 3 </w:t>
      </w:r>
      <w:r w:rsidR="001F57DE" w:rsidRPr="004F175B">
        <w:t>изложить в следующей редакции:</w:t>
      </w:r>
    </w:p>
    <w:p w:rsidR="003031F8" w:rsidRPr="001F57DE" w:rsidRDefault="003031F8" w:rsidP="003031F8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B0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304B3" w:rsidRPr="00010B02"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273DF6" w:rsidRPr="00010B0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10B02">
        <w:rPr>
          <w:rFonts w:ascii="Times New Roman" w:eastAsia="Times New Roman" w:hAnsi="Times New Roman"/>
          <w:sz w:val="28"/>
          <w:szCs w:val="28"/>
          <w:lang w:eastAsia="ru-RU"/>
        </w:rPr>
        <w:t>Порядок распределения дотаций бюджетам поселений осуществляется в</w:t>
      </w:r>
      <w:r w:rsidRPr="006304B3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положениями статей 137 и 142.1 Бюджетного кодекса Российской</w:t>
      </w:r>
      <w:r w:rsidRPr="001F57DE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и областным законом от 29.09.2005 № 87-з «О межбюджетных отношениях в Смоленской области».</w:t>
      </w:r>
    </w:p>
    <w:p w:rsidR="003031F8" w:rsidRPr="003031F8" w:rsidRDefault="003031F8" w:rsidP="003031F8">
      <w:pPr>
        <w:pStyle w:val="ad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F57DE">
        <w:rPr>
          <w:rFonts w:ascii="Times New Roman" w:eastAsia="Times New Roman" w:hAnsi="Times New Roman"/>
          <w:sz w:val="28"/>
          <w:szCs w:val="28"/>
          <w:lang w:eastAsia="ru-RU"/>
        </w:rPr>
        <w:t>етодика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57DE">
        <w:rPr>
          <w:rFonts w:ascii="Times New Roman" w:eastAsia="Times New Roman" w:hAnsi="Times New Roman"/>
          <w:sz w:val="28"/>
          <w:szCs w:val="28"/>
          <w:lang w:eastAsia="ru-RU"/>
        </w:rPr>
        <w:t>распределения дотаций на выравнивание уровня бюджетной обеспеченности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5ED0">
        <w:rPr>
          <w:rFonts w:ascii="Times New Roman" w:eastAsia="Times New Roman" w:hAnsi="Times New Roman"/>
          <w:sz w:val="28"/>
          <w:szCs w:val="28"/>
          <w:lang w:eastAsia="ru-RU"/>
        </w:rPr>
        <w:t>поселений из бюджета муниципального образования «Вяземский район» Смоленской области определя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05ED0">
        <w:rPr>
          <w:rFonts w:ascii="Times New Roman" w:eastAsia="Times New Roman" w:hAnsi="Times New Roman"/>
          <w:sz w:val="28"/>
          <w:szCs w:val="28"/>
          <w:lang w:eastAsia="ru-RU"/>
        </w:rPr>
        <w:t xml:space="preserve">тся согласно </w:t>
      </w:r>
      <w:hyperlink r:id="rId9" w:history="1">
        <w:r w:rsidRPr="00B05ED0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 1</w:t>
        </w:r>
      </w:hyperlink>
      <w:r w:rsidRPr="00B05ED0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</w:t>
      </w:r>
      <w:proofErr w:type="gramStart"/>
      <w:r w:rsidRPr="00B05E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304B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050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3422F" w:rsidRDefault="0043422F" w:rsidP="00FE2E10">
      <w:pPr>
        <w:ind w:firstLine="567"/>
      </w:pPr>
    </w:p>
    <w:p w:rsidR="005C0D4B" w:rsidRDefault="00924999" w:rsidP="00FE2E10">
      <w:pPr>
        <w:ind w:firstLine="567"/>
      </w:pPr>
      <w:r>
        <w:t>2</w:t>
      </w:r>
      <w:r w:rsidR="005C0D4B">
        <w:t>.</w:t>
      </w:r>
      <w:r w:rsidR="00555962">
        <w:t> </w:t>
      </w:r>
      <w:r w:rsidR="00BE146E" w:rsidRPr="009A4BF7">
        <w:rPr>
          <w:szCs w:val="28"/>
        </w:rPr>
        <w:t xml:space="preserve">Настоящее решение вступает в силу со дня его принятия и подлежит </w:t>
      </w:r>
      <w:r w:rsidR="00BE146E" w:rsidRPr="009A4BF7">
        <w:rPr>
          <w:szCs w:val="28"/>
        </w:rPr>
        <w:lastRenderedPageBreak/>
        <w:t>опубликованию на сайте муниципального образования «Вяземский район» Смоленской области.</w:t>
      </w:r>
    </w:p>
    <w:p w:rsidR="00555962" w:rsidRDefault="00555962" w:rsidP="00FE2E10">
      <w:pPr>
        <w:ind w:firstLine="567"/>
      </w:pPr>
    </w:p>
    <w:p w:rsidR="00C11B82" w:rsidRDefault="00C11B82" w:rsidP="00C11B82">
      <w:pPr>
        <w:pStyle w:val="ConsPlusNormal"/>
        <w:jc w:val="right"/>
        <w:rPr>
          <w:color w:val="FF0000"/>
        </w:rPr>
      </w:pPr>
    </w:p>
    <w:tbl>
      <w:tblPr>
        <w:tblW w:w="10444" w:type="dxa"/>
        <w:tblLook w:val="04A0"/>
      </w:tblPr>
      <w:tblGrid>
        <w:gridCol w:w="4513"/>
        <w:gridCol w:w="994"/>
        <w:gridCol w:w="4937"/>
      </w:tblGrid>
      <w:tr w:rsidR="00C11B82" w:rsidTr="002C1A25">
        <w:trPr>
          <w:trHeight w:val="710"/>
        </w:trPr>
        <w:tc>
          <w:tcPr>
            <w:tcW w:w="4513" w:type="dxa"/>
            <w:shd w:val="clear" w:color="auto" w:fill="auto"/>
          </w:tcPr>
          <w:p w:rsidR="00C11B82" w:rsidRDefault="00C140DC" w:rsidP="002C1A25">
            <w:r>
              <w:t>И.п. председателя</w:t>
            </w:r>
            <w:r w:rsidR="00C11B82">
              <w:t xml:space="preserve"> Вяземского районного Совета депутатов</w:t>
            </w:r>
          </w:p>
          <w:p w:rsidR="00C11B82" w:rsidRDefault="00C11B82" w:rsidP="002C1A25"/>
          <w:p w:rsidR="00C11B82" w:rsidRDefault="00C11B82" w:rsidP="00C140DC">
            <w:r>
              <w:t>__________________</w:t>
            </w:r>
            <w:r w:rsidR="00C140DC">
              <w:t>Е</w:t>
            </w:r>
            <w:r w:rsidRPr="006050CF">
              <w:t xml:space="preserve">.В. </w:t>
            </w:r>
            <w:r w:rsidR="00C140DC">
              <w:t>Зверьков</w:t>
            </w:r>
          </w:p>
        </w:tc>
        <w:tc>
          <w:tcPr>
            <w:tcW w:w="994" w:type="dxa"/>
            <w:shd w:val="clear" w:color="auto" w:fill="auto"/>
          </w:tcPr>
          <w:p w:rsidR="00C11B82" w:rsidRDefault="00C11B82" w:rsidP="002C1A25"/>
        </w:tc>
        <w:tc>
          <w:tcPr>
            <w:tcW w:w="4937" w:type="dxa"/>
            <w:shd w:val="clear" w:color="auto" w:fill="auto"/>
          </w:tcPr>
          <w:p w:rsidR="00C11B82" w:rsidRDefault="00C11B82" w:rsidP="002C1A25">
            <w:r>
              <w:t>Глава муниципального образования «Вяземский район» Смоленской области</w:t>
            </w:r>
          </w:p>
          <w:p w:rsidR="00C11B82" w:rsidRDefault="00C11B82" w:rsidP="00F0141E">
            <w:r>
              <w:t>___________________</w:t>
            </w:r>
            <w:r w:rsidRPr="006050CF">
              <w:t>И. В. Демидова</w:t>
            </w:r>
          </w:p>
        </w:tc>
      </w:tr>
    </w:tbl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C11B82" w:rsidRDefault="00C11B82" w:rsidP="00C11B82">
      <w:pPr>
        <w:rPr>
          <w:rFonts w:eastAsia="Calibri"/>
        </w:rPr>
      </w:pPr>
    </w:p>
    <w:p w:rsidR="003031F8" w:rsidRPr="006304B3" w:rsidRDefault="003031F8" w:rsidP="003031F8">
      <w:pPr>
        <w:ind w:left="5670"/>
        <w:rPr>
          <w:sz w:val="24"/>
          <w:szCs w:val="28"/>
        </w:rPr>
      </w:pPr>
      <w:r w:rsidRPr="006304B3">
        <w:rPr>
          <w:sz w:val="24"/>
          <w:szCs w:val="28"/>
        </w:rPr>
        <w:t>Приложение № 1</w:t>
      </w:r>
    </w:p>
    <w:p w:rsidR="00C11B82" w:rsidRPr="006304B3" w:rsidRDefault="003031F8" w:rsidP="003031F8">
      <w:pPr>
        <w:ind w:left="5670"/>
        <w:rPr>
          <w:sz w:val="24"/>
        </w:rPr>
      </w:pPr>
      <w:r w:rsidRPr="006304B3">
        <w:rPr>
          <w:sz w:val="24"/>
          <w:szCs w:val="28"/>
        </w:rPr>
        <w:t xml:space="preserve">к решению Вяземского районного </w:t>
      </w:r>
      <w:r w:rsidRPr="006304B3">
        <w:rPr>
          <w:sz w:val="24"/>
          <w:szCs w:val="28"/>
        </w:rPr>
        <w:lastRenderedPageBreak/>
        <w:t xml:space="preserve">Совета депутатов от </w:t>
      </w:r>
      <w:r w:rsidR="006050CF">
        <w:rPr>
          <w:sz w:val="24"/>
          <w:szCs w:val="28"/>
        </w:rPr>
        <w:t>27.03.2019</w:t>
      </w:r>
      <w:r w:rsidRPr="006304B3">
        <w:rPr>
          <w:sz w:val="24"/>
          <w:szCs w:val="28"/>
        </w:rPr>
        <w:t xml:space="preserve"> № </w:t>
      </w:r>
      <w:r w:rsidR="006050CF">
        <w:rPr>
          <w:sz w:val="24"/>
          <w:szCs w:val="28"/>
        </w:rPr>
        <w:t>34</w:t>
      </w:r>
      <w:r w:rsidRPr="006304B3">
        <w:rPr>
          <w:sz w:val="24"/>
          <w:szCs w:val="28"/>
        </w:rPr>
        <w:t xml:space="preserve"> «</w:t>
      </w:r>
      <w:r w:rsidRPr="006304B3">
        <w:rPr>
          <w:sz w:val="24"/>
        </w:rPr>
        <w:t>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</w:p>
    <w:p w:rsidR="00C11B82" w:rsidRPr="005641C8" w:rsidRDefault="00C11B82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C11B82" w:rsidRPr="005641C8" w:rsidRDefault="00C11B82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5641C8">
        <w:rPr>
          <w:rFonts w:ascii="Times New Roman" w:hAnsi="Times New Roman"/>
          <w:b/>
          <w:sz w:val="28"/>
          <w:szCs w:val="28"/>
        </w:rPr>
        <w:t>Методика</w:t>
      </w:r>
    </w:p>
    <w:p w:rsidR="00C11B82" w:rsidRPr="005641C8" w:rsidRDefault="00C11B82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5641C8">
        <w:rPr>
          <w:rFonts w:ascii="Times New Roman" w:hAnsi="Times New Roman"/>
          <w:b/>
          <w:sz w:val="28"/>
          <w:szCs w:val="28"/>
        </w:rPr>
        <w:t>распределения дотаций на выравнивание уровня бюджетной обеспеченности</w:t>
      </w:r>
    </w:p>
    <w:p w:rsidR="00C11B82" w:rsidRPr="005641C8" w:rsidRDefault="00C11B82" w:rsidP="00C11B8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5641C8">
        <w:rPr>
          <w:rFonts w:ascii="Times New Roman" w:hAnsi="Times New Roman"/>
          <w:b/>
          <w:sz w:val="28"/>
          <w:szCs w:val="28"/>
        </w:rPr>
        <w:t xml:space="preserve">поселений из бюджета муниципального образования «Вяземский район» Смоленской области </w:t>
      </w:r>
    </w:p>
    <w:p w:rsidR="00C11B82" w:rsidRPr="005641C8" w:rsidRDefault="00C11B82" w:rsidP="00C11B82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Настоящая Методика определяет порядок распределения дотаций на выравнивание бюджетной обеспеченности поселений из бюджета муниципального образования «Вяземский район» Смоленской области (далее – муниципальный район) и включает следующие этапы:</w:t>
      </w:r>
    </w:p>
    <w:p w:rsidR="00FC2763" w:rsidRPr="00FC2763" w:rsidRDefault="00C11B82" w:rsidP="00D15B7A">
      <w:pPr>
        <w:widowControl/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/>
          <w:szCs w:val="28"/>
          <w:lang w:eastAsia="en-US"/>
        </w:rPr>
      </w:pPr>
      <w:r w:rsidRPr="00FC2763">
        <w:rPr>
          <w:rFonts w:eastAsia="Calibri"/>
          <w:szCs w:val="28"/>
          <w:lang w:eastAsia="en-US"/>
        </w:rPr>
        <w:t xml:space="preserve">1) </w:t>
      </w:r>
      <w:r w:rsidR="00FC2763" w:rsidRPr="00FC2763">
        <w:rPr>
          <w:rFonts w:eastAsia="Calibri"/>
          <w:szCs w:val="28"/>
          <w:lang w:eastAsia="en-US"/>
        </w:rPr>
        <w:t>расчет распределения дотаций на выравнивание бюджетной обеспеченности поселений из бюджета муниципального района в части, сформированной за счет субвенций на осуществление полномочий органов государственной власти Смоленской области по расчету и предоставлению дотаций бюджетам городских, сельских поселений Смоленской области за счет средств областного бюджета (далее - субвенции на осуществление государственных полномочий);</w:t>
      </w:r>
    </w:p>
    <w:p w:rsidR="00C11B82" w:rsidRPr="005641C8" w:rsidRDefault="00C11B82" w:rsidP="00D15B7A">
      <w:pPr>
        <w:pStyle w:val="ad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2) расчет распределения дотаций на выравнивание бюджетной обеспеченности поселений из бюджета муниципального района в части, сформированной за счет субсидии для долевого финансирования расходов бюджета муниципального района</w:t>
      </w:r>
      <w:r w:rsidR="00F635B6"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по выравниванию уровня бюджетной обеспеченности поселений</w:t>
      </w:r>
      <w:r w:rsidR="00F635B6">
        <w:rPr>
          <w:rFonts w:ascii="Times New Roman" w:hAnsi="Times New Roman"/>
          <w:sz w:val="28"/>
          <w:szCs w:val="28"/>
        </w:rPr>
        <w:t xml:space="preserve"> </w:t>
      </w:r>
      <w:r w:rsidR="00F635B6" w:rsidRPr="00F635B6">
        <w:rPr>
          <w:rFonts w:ascii="Times New Roman" w:hAnsi="Times New Roman"/>
          <w:sz w:val="28"/>
          <w:szCs w:val="28"/>
        </w:rPr>
        <w:t>Смоленской области</w:t>
      </w:r>
      <w:r w:rsidRPr="005641C8">
        <w:rPr>
          <w:rFonts w:ascii="Times New Roman" w:hAnsi="Times New Roman"/>
          <w:sz w:val="28"/>
          <w:szCs w:val="28"/>
        </w:rPr>
        <w:t>, входящих в состав муниципального района;</w:t>
      </w:r>
    </w:p>
    <w:p w:rsidR="00C11B82" w:rsidRPr="005641C8" w:rsidRDefault="00C11B82" w:rsidP="00D15B7A">
      <w:pPr>
        <w:pStyle w:val="ad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3) расчет распределения дотаций на выравнивание бюджетной обеспеченности поселений из бюджета муниципального района в части, сформированной за счет собственных</w:t>
      </w:r>
      <w:r w:rsidRPr="00FC2763">
        <w:rPr>
          <w:rFonts w:ascii="Times New Roman" w:hAnsi="Times New Roman"/>
          <w:sz w:val="28"/>
          <w:szCs w:val="28"/>
        </w:rPr>
        <w:t xml:space="preserve"> д</w:t>
      </w:r>
      <w:r w:rsidRPr="005641C8">
        <w:rPr>
          <w:rFonts w:ascii="Times New Roman" w:hAnsi="Times New Roman"/>
          <w:sz w:val="28"/>
          <w:szCs w:val="28"/>
        </w:rPr>
        <w:t>оходов бюджета муниципального района;</w:t>
      </w:r>
    </w:p>
    <w:p w:rsidR="00C11B82" w:rsidRPr="005641C8" w:rsidRDefault="00C11B82" w:rsidP="00D15B7A">
      <w:pPr>
        <w:pStyle w:val="ad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4)</w:t>
      </w:r>
      <w:r w:rsidR="00A14B85"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расчет общего объема дотации на выравнивание</w:t>
      </w:r>
      <w:r w:rsidRPr="005641C8">
        <w:rPr>
          <w:rFonts w:ascii="Times New Roman" w:hAnsi="Times New Roman"/>
          <w:sz w:val="28"/>
          <w:szCs w:val="28"/>
        </w:rPr>
        <w:br/>
        <w:t>бюджетной обеспеченности поселений из бюджета муниципального района.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b/>
          <w:sz w:val="28"/>
          <w:szCs w:val="28"/>
        </w:rPr>
        <w:t>Раздел 1</w:t>
      </w:r>
      <w:r w:rsidRPr="005641C8">
        <w:rPr>
          <w:rFonts w:ascii="Times New Roman" w:hAnsi="Times New Roman"/>
          <w:sz w:val="28"/>
          <w:szCs w:val="28"/>
        </w:rPr>
        <w:t>. Распределение дотаций на выравнивание бюджетной обеспеченности поселений из бюджета муниципального района в части, сформированной за счет субвенций на осуществление государственных полномочий.</w:t>
      </w:r>
    </w:p>
    <w:p w:rsidR="00C11B82" w:rsidRPr="005641C8" w:rsidRDefault="00C11B82" w:rsidP="00D15B7A">
      <w:pPr>
        <w:pStyle w:val="ad"/>
        <w:ind w:firstLine="567"/>
        <w:jc w:val="both"/>
        <w:rPr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Объем дотации на выравнивание бюджетной обеспеченности поселений из бюджета муниципального района в части, сформированной за счет субвенции на осуществление государственных полномочий, соответствующему поселению, входящему в состав территории муниципального района, рассчитывается по следующей формуле:</w:t>
      </w:r>
      <w:r w:rsidRPr="005641C8">
        <w:rPr>
          <w:sz w:val="28"/>
          <w:szCs w:val="28"/>
        </w:rPr>
        <w:t xml:space="preserve"> </w:t>
      </w:r>
    </w:p>
    <w:p w:rsidR="00995520" w:rsidRPr="00995520" w:rsidRDefault="00995520" w:rsidP="00D15B7A">
      <w:pPr>
        <w:widowControl/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До</w:t>
      </w:r>
      <w:proofErr w:type="gramStart"/>
      <w:r>
        <w:rPr>
          <w:rFonts w:eastAsiaTheme="minorHAnsi"/>
          <w:szCs w:val="28"/>
          <w:lang w:eastAsia="en-US"/>
        </w:rPr>
        <w:t>т(</w:t>
      </w:r>
      <w:proofErr w:type="gramEnd"/>
      <w:r>
        <w:rPr>
          <w:rFonts w:eastAsiaTheme="minorHAnsi"/>
          <w:szCs w:val="28"/>
          <w:lang w:eastAsia="en-US"/>
        </w:rPr>
        <w:t>П)</w:t>
      </w:r>
      <w:proofErr w:type="spellStart"/>
      <w:r>
        <w:rPr>
          <w:rFonts w:eastAsiaTheme="minorHAnsi"/>
          <w:szCs w:val="28"/>
          <w:vertAlign w:val="subscript"/>
          <w:lang w:eastAsia="en-US"/>
        </w:rPr>
        <w:t>j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r w:rsidRPr="00995520">
        <w:rPr>
          <w:rFonts w:eastAsiaTheme="minorHAnsi"/>
          <w:szCs w:val="28"/>
          <w:lang w:eastAsia="en-US"/>
        </w:rPr>
        <w:t xml:space="preserve">= </w:t>
      </w:r>
      <w:proofErr w:type="spellStart"/>
      <w:r>
        <w:rPr>
          <w:rFonts w:eastAsiaTheme="minorHAnsi"/>
          <w:szCs w:val="28"/>
          <w:lang w:eastAsia="en-US"/>
        </w:rPr>
        <w:t>Субв</w:t>
      </w:r>
      <w:proofErr w:type="spellEnd"/>
      <w:r>
        <w:rPr>
          <w:rFonts w:eastAsiaTheme="minorHAnsi"/>
          <w:szCs w:val="28"/>
          <w:lang w:eastAsia="en-US"/>
        </w:rPr>
        <w:t xml:space="preserve">(МР) </w:t>
      </w:r>
      <w:proofErr w:type="spellStart"/>
      <w:r>
        <w:rPr>
          <w:rFonts w:eastAsiaTheme="minorHAnsi"/>
          <w:szCs w:val="28"/>
          <w:lang w:eastAsia="en-US"/>
        </w:rPr>
        <w:t>х</w:t>
      </w:r>
      <w:proofErr w:type="spellEnd"/>
      <w:r w:rsidRPr="00995520">
        <w:rPr>
          <w:szCs w:val="28"/>
        </w:rPr>
        <w:t xml:space="preserve"> </w:t>
      </w:r>
      <w:r w:rsidRPr="005641C8">
        <w:rPr>
          <w:szCs w:val="28"/>
        </w:rPr>
        <w:t>Н</w:t>
      </w:r>
      <w:r w:rsidRPr="005641C8">
        <w:rPr>
          <w:szCs w:val="28"/>
          <w:vertAlign w:val="subscript"/>
          <w:lang w:val="en-US"/>
        </w:rPr>
        <w:t>j</w:t>
      </w:r>
      <w:r>
        <w:rPr>
          <w:szCs w:val="28"/>
          <w:vertAlign w:val="subscript"/>
        </w:rPr>
        <w:t xml:space="preserve"> </w:t>
      </w:r>
      <w:r w:rsidRPr="00995520">
        <w:rPr>
          <w:szCs w:val="28"/>
        </w:rPr>
        <w:t>/</w:t>
      </w:r>
      <w:r>
        <w:rPr>
          <w:szCs w:val="28"/>
          <w:lang w:val="en-US"/>
        </w:rPr>
        <w:sym w:font="Symbol" w:char="F053"/>
      </w:r>
      <w:proofErr w:type="spellStart"/>
      <w:r w:rsidRPr="003D1104">
        <w:rPr>
          <w:szCs w:val="28"/>
          <w:vertAlign w:val="subscript"/>
          <w:lang w:val="en-US"/>
        </w:rPr>
        <w:t>j</w:t>
      </w:r>
      <w:r w:rsidRPr="005641C8">
        <w:rPr>
          <w:szCs w:val="28"/>
          <w:lang w:val="en-US"/>
        </w:rPr>
        <w:t>H</w:t>
      </w:r>
      <w:r w:rsidRPr="005641C8">
        <w:rPr>
          <w:szCs w:val="28"/>
          <w:vertAlign w:val="subscript"/>
          <w:lang w:val="en-US"/>
        </w:rPr>
        <w:t>j</w:t>
      </w:r>
      <w:proofErr w:type="spellEnd"/>
      <w:r w:rsidRPr="00995520">
        <w:rPr>
          <w:szCs w:val="28"/>
        </w:rPr>
        <w:t>, где:</w:t>
      </w:r>
    </w:p>
    <w:p w:rsidR="00FC2763" w:rsidRDefault="00FC2763" w:rsidP="00D15B7A">
      <w:pPr>
        <w:widowControl/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</w:t>
      </w:r>
      <w:proofErr w:type="gramStart"/>
      <w:r>
        <w:rPr>
          <w:rFonts w:eastAsiaTheme="minorHAnsi"/>
          <w:szCs w:val="28"/>
          <w:lang w:eastAsia="en-US"/>
        </w:rPr>
        <w:t>т(</w:t>
      </w:r>
      <w:proofErr w:type="gramEnd"/>
      <w:r>
        <w:rPr>
          <w:rFonts w:eastAsiaTheme="minorHAnsi"/>
          <w:szCs w:val="28"/>
          <w:lang w:eastAsia="en-US"/>
        </w:rPr>
        <w:t>П)</w:t>
      </w:r>
      <w:r>
        <w:rPr>
          <w:rFonts w:eastAsiaTheme="minorHAnsi"/>
          <w:szCs w:val="28"/>
          <w:vertAlign w:val="subscript"/>
          <w:lang w:eastAsia="en-US"/>
        </w:rPr>
        <w:t>j</w:t>
      </w:r>
      <w:r>
        <w:rPr>
          <w:rFonts w:eastAsiaTheme="minorHAnsi"/>
          <w:szCs w:val="28"/>
          <w:lang w:eastAsia="en-US"/>
        </w:rPr>
        <w:t xml:space="preserve"> - объем дотации на выравнивание бюджетной обеспеченности поселений из бюджета муниципального района в части, сформированной за счет субвенции на осуществление государственных полномочий, </w:t>
      </w:r>
      <w:proofErr w:type="spellStart"/>
      <w:r>
        <w:rPr>
          <w:rFonts w:eastAsiaTheme="minorHAnsi"/>
          <w:szCs w:val="28"/>
          <w:lang w:eastAsia="en-US"/>
        </w:rPr>
        <w:t>j-му</w:t>
      </w:r>
      <w:proofErr w:type="spellEnd"/>
      <w:r>
        <w:rPr>
          <w:rFonts w:eastAsiaTheme="minorHAnsi"/>
          <w:szCs w:val="28"/>
          <w:lang w:eastAsia="en-US"/>
        </w:rPr>
        <w:t xml:space="preserve"> поселению;</w:t>
      </w:r>
    </w:p>
    <w:p w:rsidR="00FC2763" w:rsidRDefault="00FC2763" w:rsidP="00D15B7A">
      <w:pPr>
        <w:widowControl/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Суб</w:t>
      </w:r>
      <w:proofErr w:type="gramStart"/>
      <w:r>
        <w:rPr>
          <w:rFonts w:eastAsiaTheme="minorHAnsi"/>
          <w:szCs w:val="28"/>
          <w:lang w:eastAsia="en-US"/>
        </w:rPr>
        <w:t>в</w:t>
      </w:r>
      <w:proofErr w:type="spellEnd"/>
      <w:r>
        <w:rPr>
          <w:rFonts w:eastAsiaTheme="minorHAnsi"/>
          <w:szCs w:val="28"/>
          <w:lang w:eastAsia="en-US"/>
        </w:rPr>
        <w:t>(</w:t>
      </w:r>
      <w:proofErr w:type="gramEnd"/>
      <w:r>
        <w:rPr>
          <w:rFonts w:eastAsiaTheme="minorHAnsi"/>
          <w:szCs w:val="28"/>
          <w:lang w:eastAsia="en-US"/>
        </w:rPr>
        <w:t>МР) - размер субвенции муниципальному образованию «</w:t>
      </w:r>
      <w:r>
        <w:rPr>
          <w:szCs w:val="28"/>
        </w:rPr>
        <w:t>Вяземский</w:t>
      </w:r>
      <w:r w:rsidRPr="005641C8">
        <w:rPr>
          <w:szCs w:val="28"/>
        </w:rPr>
        <w:t xml:space="preserve"> район</w:t>
      </w:r>
      <w:r>
        <w:rPr>
          <w:szCs w:val="28"/>
        </w:rPr>
        <w:t>»</w:t>
      </w:r>
      <w:r w:rsidRPr="005641C8">
        <w:rPr>
          <w:szCs w:val="28"/>
        </w:rPr>
        <w:t xml:space="preserve"> Смоленской области</w:t>
      </w:r>
      <w:r>
        <w:rPr>
          <w:rFonts w:eastAsiaTheme="minorHAnsi"/>
          <w:szCs w:val="28"/>
          <w:lang w:eastAsia="en-US"/>
        </w:rPr>
        <w:t xml:space="preserve"> на осуществление государственных полномочий;</w:t>
      </w:r>
    </w:p>
    <w:p w:rsidR="00C11B82" w:rsidRPr="005641C8" w:rsidRDefault="00FC2763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 </w:t>
      </w:r>
      <w:r w:rsidR="00C11B82" w:rsidRPr="005641C8">
        <w:rPr>
          <w:rFonts w:ascii="Times New Roman" w:hAnsi="Times New Roman"/>
          <w:sz w:val="28"/>
          <w:szCs w:val="28"/>
        </w:rPr>
        <w:t>Н</w:t>
      </w:r>
      <w:proofErr w:type="gramStart"/>
      <w:r w:rsidR="00C11B82" w:rsidRPr="005641C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  <w:r w:rsidR="00C11B82" w:rsidRPr="005641C8">
        <w:rPr>
          <w:rFonts w:ascii="Times New Roman" w:hAnsi="Times New Roman"/>
          <w:sz w:val="28"/>
          <w:szCs w:val="28"/>
        </w:rPr>
        <w:t xml:space="preserve"> - </w:t>
      </w:r>
      <w:r w:rsidR="00B43ECC" w:rsidRPr="005641C8">
        <w:rPr>
          <w:rFonts w:ascii="Times New Roman" w:hAnsi="Times New Roman"/>
          <w:sz w:val="28"/>
          <w:szCs w:val="28"/>
        </w:rPr>
        <w:t>численность постоянного населения</w:t>
      </w:r>
      <w:r w:rsidR="00C11B82" w:rsidRPr="005641C8">
        <w:rPr>
          <w:rFonts w:ascii="Times New Roman" w:hAnsi="Times New Roman"/>
          <w:sz w:val="28"/>
          <w:szCs w:val="28"/>
        </w:rPr>
        <w:t xml:space="preserve"> j-го поселения Вяземского района Смоленской области, имеющего право на получение дотации;</w:t>
      </w:r>
    </w:p>
    <w:p w:rsidR="00C11B82" w:rsidRPr="005641C8" w:rsidRDefault="003D1104" w:rsidP="00D15B7A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proofErr w:type="spellStart"/>
      <w:proofErr w:type="gramStart"/>
      <w:r w:rsidRPr="003D1104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C11B82" w:rsidRPr="005641C8">
        <w:rPr>
          <w:rFonts w:ascii="Times New Roman" w:hAnsi="Times New Roman"/>
          <w:sz w:val="28"/>
          <w:szCs w:val="28"/>
          <w:lang w:val="en-US"/>
        </w:rPr>
        <w:t>H</w:t>
      </w:r>
      <w:r w:rsidR="00C11B82" w:rsidRPr="005641C8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proofErr w:type="gramEnd"/>
      <w:r w:rsidR="00C11B82" w:rsidRPr="005641C8">
        <w:rPr>
          <w:rFonts w:ascii="Times New Roman" w:hAnsi="Times New Roman"/>
          <w:sz w:val="28"/>
          <w:szCs w:val="28"/>
        </w:rPr>
        <w:t xml:space="preserve"> - суммарная </w:t>
      </w:r>
      <w:r w:rsidR="00B43ECC" w:rsidRPr="005641C8">
        <w:rPr>
          <w:rFonts w:ascii="Times New Roman" w:hAnsi="Times New Roman"/>
          <w:sz w:val="28"/>
          <w:szCs w:val="28"/>
        </w:rPr>
        <w:t xml:space="preserve">численность постоянного населения </w:t>
      </w:r>
      <w:r w:rsidR="00C11B82" w:rsidRPr="005641C8">
        <w:rPr>
          <w:rFonts w:ascii="Times New Roman" w:hAnsi="Times New Roman"/>
          <w:sz w:val="28"/>
          <w:szCs w:val="28"/>
        </w:rPr>
        <w:t>поселений Вяземского района Смоленской области</w:t>
      </w:r>
      <w:r w:rsidR="00FC2763">
        <w:rPr>
          <w:rFonts w:ascii="Times New Roman" w:hAnsi="Times New Roman"/>
          <w:sz w:val="28"/>
          <w:szCs w:val="28"/>
        </w:rPr>
        <w:t>.</w:t>
      </w:r>
    </w:p>
    <w:p w:rsidR="00995520" w:rsidRDefault="00995520" w:rsidP="00D15B7A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b/>
          <w:sz w:val="28"/>
          <w:szCs w:val="28"/>
        </w:rPr>
        <w:t>Раздел 2</w:t>
      </w:r>
      <w:r w:rsidRPr="005641C8">
        <w:rPr>
          <w:rFonts w:ascii="Times New Roman" w:hAnsi="Times New Roman"/>
          <w:sz w:val="28"/>
          <w:szCs w:val="28"/>
        </w:rPr>
        <w:t xml:space="preserve">. Распределение дотации на выравнивание бюджетной обеспеченности поселений из бюджета муниципального района в части, сформированной за счет субсидии для долевого финансирования расходов бюджета муниципального района по выравниванию уровня бюджетной обеспеченности поселений, входящих в состав муниципального района. 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Расчет дотации на выравнивание бюджетной обеспеченности поселений из бюджета муниципального района в части, сформированной за счет субсидии для долевого финансирования расходов бюджета муниципального района по выравниванию уровня бюджетной обеспеченности поселений, входящих в состав муниципального района осуществляется по следующей формуле:</w:t>
      </w:r>
    </w:p>
    <w:p w:rsidR="00C11B82" w:rsidRPr="005641C8" w:rsidRDefault="00F740FD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Дот</w:t>
      </w:r>
      <w:r>
        <w:rPr>
          <w:rFonts w:ascii="Times New Roman" w:hAnsi="Times New Roman"/>
          <w:sz w:val="28"/>
          <w:szCs w:val="28"/>
        </w:rPr>
        <w:t>1</w:t>
      </w:r>
      <w:r w:rsidR="00C11B82" w:rsidRPr="005641C8">
        <w:rPr>
          <w:rFonts w:ascii="Times New Roman" w:hAnsi="Times New Roman"/>
          <w:sz w:val="28"/>
          <w:szCs w:val="28"/>
        </w:rPr>
        <w:t xml:space="preserve">ППj =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ФССРфпп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x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ТП</w:t>
      </w:r>
      <w:proofErr w:type="gramStart"/>
      <w:r w:rsidR="00C11B82" w:rsidRPr="005641C8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="00C11B82" w:rsidRPr="005641C8">
        <w:rPr>
          <w:rFonts w:ascii="Times New Roman" w:hAnsi="Times New Roman"/>
          <w:sz w:val="28"/>
          <w:szCs w:val="28"/>
        </w:rPr>
        <w:t xml:space="preserve"> / </w:t>
      </w:r>
      <w:r w:rsidR="00722D31"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="00C11B82" w:rsidRPr="005641C8">
        <w:rPr>
          <w:rFonts w:ascii="Times New Roman" w:hAnsi="Times New Roman"/>
          <w:sz w:val="28"/>
          <w:szCs w:val="28"/>
        </w:rPr>
        <w:t>ТП, где</w:t>
      </w:r>
      <w:r w:rsidR="00BF0DC3">
        <w:rPr>
          <w:rFonts w:ascii="Times New Roman" w:hAnsi="Times New Roman"/>
          <w:sz w:val="28"/>
          <w:szCs w:val="28"/>
        </w:rPr>
        <w:t>:</w:t>
      </w:r>
    </w:p>
    <w:p w:rsidR="00C11B82" w:rsidRPr="005641C8" w:rsidRDefault="00F740FD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Дот</w:t>
      </w:r>
      <w:r>
        <w:rPr>
          <w:rFonts w:ascii="Times New Roman" w:hAnsi="Times New Roman"/>
          <w:sz w:val="28"/>
          <w:szCs w:val="28"/>
        </w:rPr>
        <w:t>1</w:t>
      </w:r>
      <w:r w:rsidRPr="005641C8">
        <w:rPr>
          <w:rFonts w:ascii="Times New Roman" w:hAnsi="Times New Roman"/>
          <w:sz w:val="28"/>
          <w:szCs w:val="28"/>
        </w:rPr>
        <w:t>ППj</w:t>
      </w:r>
      <w:r w:rsidR="00C11B82" w:rsidRPr="005641C8">
        <w:rPr>
          <w:rFonts w:ascii="Times New Roman" w:hAnsi="Times New Roman"/>
          <w:sz w:val="28"/>
          <w:szCs w:val="28"/>
        </w:rPr>
        <w:t xml:space="preserve"> - размер </w:t>
      </w:r>
      <w:r>
        <w:rPr>
          <w:rFonts w:ascii="Times New Roman" w:hAnsi="Times New Roman"/>
          <w:sz w:val="28"/>
          <w:szCs w:val="28"/>
        </w:rPr>
        <w:t>дотации</w:t>
      </w:r>
      <w:r w:rsidR="00C11B82"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j-му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 поселению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на выравнивание бюджетной обеспеченности поселений из бюджета муниципального района в части, сформированной за счет субсидии для долевого финансирования расходов бюджета муниципального района по выравниванию уровня бюджетной обеспеченности поселений, входящих в состав муниципального района</w:t>
      </w:r>
      <w:r w:rsidR="00C11B82" w:rsidRPr="005641C8">
        <w:rPr>
          <w:rFonts w:ascii="Times New Roman" w:hAnsi="Times New Roman"/>
          <w:sz w:val="28"/>
          <w:szCs w:val="28"/>
        </w:rPr>
        <w:t>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ФССРфпп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общий объем субсидий </w:t>
      </w:r>
      <w:r w:rsidR="00F740FD" w:rsidRPr="00F740FD">
        <w:rPr>
          <w:rFonts w:ascii="Times New Roman" w:hAnsi="Times New Roman"/>
          <w:sz w:val="28"/>
          <w:szCs w:val="28"/>
        </w:rPr>
        <w:t>муниципальному образованию «Вяземский</w:t>
      </w:r>
      <w:r w:rsidR="00F740FD" w:rsidRPr="005641C8">
        <w:rPr>
          <w:rFonts w:ascii="Times New Roman" w:hAnsi="Times New Roman"/>
          <w:sz w:val="28"/>
          <w:szCs w:val="28"/>
        </w:rPr>
        <w:t xml:space="preserve"> район</w:t>
      </w:r>
      <w:r w:rsidR="00F740FD" w:rsidRPr="00F740FD">
        <w:rPr>
          <w:rFonts w:ascii="Times New Roman" w:hAnsi="Times New Roman"/>
          <w:sz w:val="28"/>
          <w:szCs w:val="28"/>
        </w:rPr>
        <w:t>»</w:t>
      </w:r>
      <w:r w:rsidR="00F740FD" w:rsidRPr="005641C8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5641C8">
        <w:rPr>
          <w:rFonts w:ascii="Times New Roman" w:hAnsi="Times New Roman"/>
          <w:sz w:val="28"/>
          <w:szCs w:val="28"/>
        </w:rPr>
        <w:t>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ТП</w:t>
      </w:r>
      <w:proofErr w:type="gramStart"/>
      <w:r w:rsidRPr="005641C8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объем средств, необходимый для доведения уровня расчетной бюджетной обеспеченности </w:t>
      </w:r>
      <w:r w:rsidR="00F860F6" w:rsidRPr="005641C8">
        <w:rPr>
          <w:rFonts w:ascii="Times New Roman" w:hAnsi="Times New Roman"/>
          <w:sz w:val="28"/>
          <w:szCs w:val="28"/>
        </w:rPr>
        <w:t>j-го поселения Вяземского района Смоленской области</w:t>
      </w:r>
      <w:r w:rsidRPr="005641C8">
        <w:rPr>
          <w:rFonts w:ascii="Times New Roman" w:hAnsi="Times New Roman"/>
          <w:sz w:val="28"/>
          <w:szCs w:val="28"/>
        </w:rPr>
        <w:t>, входящ</w:t>
      </w:r>
      <w:r w:rsidR="00F860F6">
        <w:rPr>
          <w:rFonts w:ascii="Times New Roman" w:hAnsi="Times New Roman"/>
          <w:sz w:val="28"/>
          <w:szCs w:val="28"/>
        </w:rPr>
        <w:t>его</w:t>
      </w:r>
      <w:r w:rsidRPr="005641C8">
        <w:rPr>
          <w:rFonts w:ascii="Times New Roman" w:hAnsi="Times New Roman"/>
          <w:sz w:val="28"/>
          <w:szCs w:val="28"/>
        </w:rPr>
        <w:t xml:space="preserve"> в состав </w:t>
      </w:r>
      <w:r w:rsidR="00F740FD" w:rsidRPr="00F740FD">
        <w:rPr>
          <w:rFonts w:ascii="Times New Roman" w:hAnsi="Times New Roman"/>
          <w:sz w:val="28"/>
          <w:szCs w:val="28"/>
        </w:rPr>
        <w:t>муниципального образования «Вяземский</w:t>
      </w:r>
      <w:r w:rsidR="00F740FD" w:rsidRPr="005641C8">
        <w:rPr>
          <w:rFonts w:ascii="Times New Roman" w:hAnsi="Times New Roman"/>
          <w:sz w:val="28"/>
          <w:szCs w:val="28"/>
        </w:rPr>
        <w:t xml:space="preserve"> район</w:t>
      </w:r>
      <w:r w:rsidR="00F740FD" w:rsidRPr="00F740FD">
        <w:rPr>
          <w:rFonts w:ascii="Times New Roman" w:hAnsi="Times New Roman"/>
          <w:sz w:val="28"/>
          <w:szCs w:val="28"/>
        </w:rPr>
        <w:t>»</w:t>
      </w:r>
      <w:r w:rsidR="00F740FD" w:rsidRPr="005641C8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5641C8">
        <w:rPr>
          <w:rFonts w:ascii="Times New Roman" w:hAnsi="Times New Roman"/>
          <w:sz w:val="28"/>
          <w:szCs w:val="28"/>
        </w:rPr>
        <w:t>, до порогового уровня в очередном финансовом году;</w:t>
      </w:r>
    </w:p>
    <w:p w:rsidR="00C11B82" w:rsidRPr="005641C8" w:rsidRDefault="00722D31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="00C11B82" w:rsidRPr="005641C8">
        <w:rPr>
          <w:rFonts w:ascii="Times New Roman" w:hAnsi="Times New Roman"/>
          <w:sz w:val="28"/>
          <w:szCs w:val="28"/>
        </w:rPr>
        <w:t>ТП - суммарный объем средств, необходимый для доведения уровня расчетной бюджетной обеспеченности поселений Вяземского района Смоленской области до порогового уровня в очередном финансовом году.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41C8">
        <w:rPr>
          <w:rFonts w:ascii="Times New Roman" w:hAnsi="Times New Roman"/>
          <w:sz w:val="28"/>
          <w:szCs w:val="28"/>
        </w:rPr>
        <w:t>Объем средств, необходимый для доведения уровня расчетной бюджетной обеспеченности поселений Вяземского района Смоленской области, входящих в состав муниципального района Смоленской области, до порогового уровня в очередном финансовом году, рассчитывается как сумма объемов средств, необходимых для доведения уровня расчетной бюджетной обеспеченности каждого из поселений, входящих в состав муниципального района Смоленской области, до порогового уровня в очередном финансовом году.</w:t>
      </w:r>
      <w:proofErr w:type="gramEnd"/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lastRenderedPageBreak/>
        <w:t xml:space="preserve"> Объем средств, необходимый для доведения уровня расчетной бюджетной обеспеченности поселения до порогового уровня в очередном финансовом году, рассчитывается по следующей формуле: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ТП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5641C8">
        <w:rPr>
          <w:rFonts w:ascii="Times New Roman" w:hAnsi="Times New Roman"/>
          <w:sz w:val="28"/>
          <w:szCs w:val="28"/>
        </w:rPr>
        <w:t>ПНДп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/</w:t>
      </w:r>
      <w:r w:rsidR="00722D31"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Pr="005641C8">
        <w:rPr>
          <w:rFonts w:ascii="Times New Roman" w:hAnsi="Times New Roman"/>
          <w:sz w:val="28"/>
          <w:szCs w:val="28"/>
        </w:rPr>
        <w:t xml:space="preserve"> Н) </w:t>
      </w:r>
      <w:proofErr w:type="spellStart"/>
      <w:r w:rsidRPr="005641C8">
        <w:rPr>
          <w:rFonts w:ascii="Times New Roman" w:hAnsi="Times New Roman"/>
          <w:sz w:val="28"/>
          <w:szCs w:val="28"/>
        </w:rPr>
        <w:t>x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641C8">
        <w:rPr>
          <w:rFonts w:ascii="Times New Roman" w:hAnsi="Times New Roman"/>
          <w:sz w:val="28"/>
          <w:szCs w:val="28"/>
        </w:rPr>
        <w:t>x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1C8">
        <w:rPr>
          <w:rFonts w:ascii="Times New Roman" w:hAnsi="Times New Roman"/>
          <w:sz w:val="28"/>
          <w:szCs w:val="28"/>
        </w:rPr>
        <w:t>ИБРП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1C8">
        <w:rPr>
          <w:rFonts w:ascii="Times New Roman" w:hAnsi="Times New Roman"/>
          <w:sz w:val="28"/>
          <w:szCs w:val="28"/>
        </w:rPr>
        <w:t>x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1C8">
        <w:rPr>
          <w:rFonts w:ascii="Times New Roman" w:hAnsi="Times New Roman"/>
          <w:sz w:val="28"/>
          <w:szCs w:val="28"/>
        </w:rPr>
        <w:t>Н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5641C8">
        <w:rPr>
          <w:rFonts w:ascii="Times New Roman" w:hAnsi="Times New Roman"/>
          <w:sz w:val="28"/>
          <w:szCs w:val="28"/>
        </w:rPr>
        <w:t>СП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</w:t>
      </w:r>
      <w:r w:rsidR="00F740FD" w:rsidRPr="00F740FD">
        <w:rPr>
          <w:rFonts w:ascii="Times New Roman" w:hAnsi="Times New Roman"/>
          <w:sz w:val="28"/>
          <w:szCs w:val="28"/>
        </w:rPr>
        <w:t>До</w:t>
      </w:r>
      <w:proofErr w:type="gramStart"/>
      <w:r w:rsidR="00F740FD" w:rsidRPr="00F740FD">
        <w:rPr>
          <w:rFonts w:ascii="Times New Roman" w:hAnsi="Times New Roman"/>
          <w:sz w:val="28"/>
          <w:szCs w:val="28"/>
        </w:rPr>
        <w:t>т(</w:t>
      </w:r>
      <w:proofErr w:type="gramEnd"/>
      <w:r w:rsidR="00F740FD" w:rsidRPr="00F740FD">
        <w:rPr>
          <w:rFonts w:ascii="Times New Roman" w:hAnsi="Times New Roman"/>
          <w:sz w:val="28"/>
          <w:szCs w:val="28"/>
        </w:rPr>
        <w:t>П)</w:t>
      </w:r>
      <w:proofErr w:type="spellStart"/>
      <w:r w:rsidR="00F740FD" w:rsidRPr="00F740FD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, 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5641C8">
        <w:rPr>
          <w:rFonts w:ascii="Times New Roman" w:hAnsi="Times New Roman"/>
          <w:sz w:val="28"/>
          <w:szCs w:val="28"/>
        </w:rPr>
        <w:t>ТП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объем средств, необходимый для доведения уровня расчетной бюджетной обеспеченности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до порогового уровня в очередном финансовом году;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ПНДп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прогноз налоговых доходов бюджетов поселений Вяземского района Смоленской области в очередном финансовом году. Указанный прогноз определяется согласно методике, утверждаемой Администрацией Смоленской области; 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Н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численность постоянного населения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пороговый уровень расчетной бюджетной обеспеченности поселений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уровень расчетной бюджетной обеспеченности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ИБРП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индекс бюджетных расходов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722D31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="00C11B82" w:rsidRPr="005641C8">
        <w:rPr>
          <w:rFonts w:ascii="Times New Roman" w:hAnsi="Times New Roman"/>
          <w:sz w:val="28"/>
          <w:szCs w:val="28"/>
        </w:rPr>
        <w:t xml:space="preserve">Н - суммарная </w:t>
      </w:r>
      <w:r w:rsidR="00B43ECC" w:rsidRPr="005641C8">
        <w:rPr>
          <w:rFonts w:ascii="Times New Roman" w:hAnsi="Times New Roman"/>
          <w:sz w:val="28"/>
          <w:szCs w:val="28"/>
        </w:rPr>
        <w:t xml:space="preserve">численность постоянного населения </w:t>
      </w:r>
      <w:r w:rsidR="00C11B82" w:rsidRPr="005641C8">
        <w:rPr>
          <w:rFonts w:ascii="Times New Roman" w:hAnsi="Times New Roman"/>
          <w:sz w:val="28"/>
          <w:szCs w:val="28"/>
        </w:rPr>
        <w:t>поселений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СП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размер субсидий из бюджета </w:t>
      </w:r>
      <w:r w:rsidR="00F740FD">
        <w:rPr>
          <w:rFonts w:ascii="Times New Roman" w:hAnsi="Times New Roman"/>
          <w:sz w:val="28"/>
          <w:szCs w:val="28"/>
          <w:lang w:val="en-US"/>
        </w:rPr>
        <w:t>j</w:t>
      </w:r>
      <w:r w:rsidRPr="005641C8">
        <w:rPr>
          <w:rFonts w:ascii="Times New Roman" w:hAnsi="Times New Roman"/>
          <w:sz w:val="28"/>
          <w:szCs w:val="28"/>
        </w:rPr>
        <w:t>-го поселения Вяземского района Смоленской области в областной бюджет;</w:t>
      </w:r>
    </w:p>
    <w:p w:rsidR="00C11B82" w:rsidRPr="005641C8" w:rsidRDefault="00F740FD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</w:t>
      </w:r>
      <w:proofErr w:type="gramStart"/>
      <w:r w:rsidRPr="00F740FD">
        <w:rPr>
          <w:rFonts w:ascii="Times New Roman" w:hAnsi="Times New Roman"/>
          <w:sz w:val="28"/>
          <w:szCs w:val="28"/>
        </w:rPr>
        <w:t>т(</w:t>
      </w:r>
      <w:proofErr w:type="gramEnd"/>
      <w:r w:rsidRPr="00F740FD">
        <w:rPr>
          <w:rFonts w:ascii="Times New Roman" w:hAnsi="Times New Roman"/>
          <w:sz w:val="28"/>
          <w:szCs w:val="28"/>
        </w:rPr>
        <w:t>П)j</w:t>
      </w:r>
      <w:r w:rsidR="00C11B82" w:rsidRPr="005641C8">
        <w:rPr>
          <w:rFonts w:ascii="Times New Roman" w:hAnsi="Times New Roman"/>
          <w:sz w:val="28"/>
          <w:szCs w:val="28"/>
        </w:rPr>
        <w:t xml:space="preserve"> - </w:t>
      </w:r>
      <w:r w:rsidRPr="00F740FD">
        <w:rPr>
          <w:rFonts w:ascii="Times New Roman" w:hAnsi="Times New Roman"/>
          <w:sz w:val="28"/>
          <w:szCs w:val="28"/>
        </w:rPr>
        <w:t xml:space="preserve">объем дотации на выравнивание бюджетной обеспеченности поселений из бюджета муниципального района в части, сформированной за счет субвенции на осуществление государственных полномочий, </w:t>
      </w:r>
      <w:proofErr w:type="spellStart"/>
      <w:r w:rsidRPr="00F740FD">
        <w:rPr>
          <w:rFonts w:ascii="Times New Roman" w:hAnsi="Times New Roman"/>
          <w:sz w:val="28"/>
          <w:szCs w:val="28"/>
        </w:rPr>
        <w:t>j-му</w:t>
      </w:r>
      <w:proofErr w:type="spellEnd"/>
      <w:r w:rsidRPr="00F740FD">
        <w:rPr>
          <w:rFonts w:ascii="Times New Roman" w:hAnsi="Times New Roman"/>
          <w:sz w:val="28"/>
          <w:szCs w:val="28"/>
        </w:rPr>
        <w:t xml:space="preserve"> поселению</w:t>
      </w:r>
      <w:r w:rsidR="00C11B82" w:rsidRPr="005641C8">
        <w:rPr>
          <w:rFonts w:ascii="Times New Roman" w:hAnsi="Times New Roman"/>
          <w:sz w:val="28"/>
          <w:szCs w:val="28"/>
        </w:rPr>
        <w:t>.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Пороговый уровень бюджетной обеспеченности поселений Вяземского района Смоленской области, равный среднему уровню бюджетной обеспеченности поселений Вяземского района Смоленской области в очередном финансовом году с учетом дотаций из районного фонда финансовой поддержки поселений в части, образованной за счет субвенции из областного бюджета, и субсидии, рассчитывается по следующей формуле: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5641C8">
        <w:rPr>
          <w:rFonts w:ascii="Times New Roman" w:hAnsi="Times New Roman"/>
          <w:sz w:val="28"/>
          <w:szCs w:val="28"/>
        </w:rPr>
        <w:t>ПНДп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СП + </w:t>
      </w:r>
      <w:r w:rsidR="00F740FD" w:rsidRPr="00F740FD">
        <w:rPr>
          <w:rFonts w:ascii="Times New Roman" w:hAnsi="Times New Roman"/>
          <w:sz w:val="28"/>
          <w:szCs w:val="28"/>
        </w:rPr>
        <w:t>До</w:t>
      </w:r>
      <w:proofErr w:type="gramStart"/>
      <w:r w:rsidR="00F740FD" w:rsidRPr="00F740FD">
        <w:rPr>
          <w:rFonts w:ascii="Times New Roman" w:hAnsi="Times New Roman"/>
          <w:sz w:val="28"/>
          <w:szCs w:val="28"/>
        </w:rPr>
        <w:t>т(</w:t>
      </w:r>
      <w:proofErr w:type="gramEnd"/>
      <w:r w:rsidR="00F740FD" w:rsidRPr="00F740FD">
        <w:rPr>
          <w:rFonts w:ascii="Times New Roman" w:hAnsi="Times New Roman"/>
          <w:sz w:val="28"/>
          <w:szCs w:val="28"/>
        </w:rPr>
        <w:t>П)</w:t>
      </w:r>
      <w:proofErr w:type="spellStart"/>
      <w:r w:rsidR="00F740FD" w:rsidRPr="00F740FD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5641C8">
        <w:rPr>
          <w:rFonts w:ascii="Times New Roman" w:hAnsi="Times New Roman"/>
          <w:sz w:val="28"/>
          <w:szCs w:val="28"/>
        </w:rPr>
        <w:t>ФССРфпп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) / </w:t>
      </w:r>
      <w:proofErr w:type="spellStart"/>
      <w:r w:rsidRPr="005641C8">
        <w:rPr>
          <w:rFonts w:ascii="Times New Roman" w:hAnsi="Times New Roman"/>
          <w:sz w:val="28"/>
          <w:szCs w:val="28"/>
        </w:rPr>
        <w:t>ПНДп</w:t>
      </w:r>
      <w:proofErr w:type="spellEnd"/>
      <w:r w:rsidRPr="005641C8">
        <w:rPr>
          <w:rFonts w:ascii="Times New Roman" w:hAnsi="Times New Roman"/>
          <w:sz w:val="28"/>
          <w:szCs w:val="28"/>
        </w:rPr>
        <w:t>,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пороговый уровень расчетной бюджетной обеспеченности поселений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ПНДп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прогноз налоговых доходов бюджетов поселений Вяземского района Смоленской области на очередной финансовый год;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СП - общий размер субсидий из бюджетов поселений Вяземского района Смоленской области в областной бюджет;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ФССРфпп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- общий объем субсидий муниципальным районам Смоленской области;</w:t>
      </w:r>
    </w:p>
    <w:p w:rsidR="00C11B82" w:rsidRPr="005641C8" w:rsidRDefault="00F740FD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</w:t>
      </w:r>
      <w:proofErr w:type="gramStart"/>
      <w:r w:rsidRPr="00F740FD">
        <w:rPr>
          <w:rFonts w:ascii="Times New Roman" w:hAnsi="Times New Roman"/>
          <w:sz w:val="28"/>
          <w:szCs w:val="28"/>
        </w:rPr>
        <w:t>т(</w:t>
      </w:r>
      <w:proofErr w:type="gramEnd"/>
      <w:r w:rsidRPr="00F740FD">
        <w:rPr>
          <w:rFonts w:ascii="Times New Roman" w:hAnsi="Times New Roman"/>
          <w:sz w:val="28"/>
          <w:szCs w:val="28"/>
        </w:rPr>
        <w:t>П)j</w:t>
      </w:r>
      <w:r w:rsidR="00C11B82" w:rsidRPr="005641C8">
        <w:rPr>
          <w:rFonts w:ascii="Times New Roman" w:hAnsi="Times New Roman"/>
          <w:sz w:val="28"/>
          <w:szCs w:val="28"/>
        </w:rPr>
        <w:t xml:space="preserve"> - </w:t>
      </w:r>
      <w:r w:rsidRPr="00F740FD">
        <w:rPr>
          <w:rFonts w:ascii="Times New Roman" w:hAnsi="Times New Roman"/>
          <w:sz w:val="28"/>
          <w:szCs w:val="28"/>
        </w:rPr>
        <w:t xml:space="preserve">объем дотации на выравнивание бюджетной обеспеченности поселений из бюджета муниципального района в части, сформированной за счет субвенции на осуществление государственных полномочий, </w:t>
      </w:r>
      <w:proofErr w:type="spellStart"/>
      <w:r w:rsidRPr="00F740FD">
        <w:rPr>
          <w:rFonts w:ascii="Times New Roman" w:hAnsi="Times New Roman"/>
          <w:sz w:val="28"/>
          <w:szCs w:val="28"/>
        </w:rPr>
        <w:t>j-му</w:t>
      </w:r>
      <w:proofErr w:type="spellEnd"/>
      <w:r w:rsidRPr="00F740FD">
        <w:rPr>
          <w:rFonts w:ascii="Times New Roman" w:hAnsi="Times New Roman"/>
          <w:sz w:val="28"/>
          <w:szCs w:val="28"/>
        </w:rPr>
        <w:t xml:space="preserve"> поселению</w:t>
      </w:r>
      <w:r w:rsidR="00C11B82" w:rsidRPr="005641C8">
        <w:rPr>
          <w:rFonts w:ascii="Times New Roman" w:hAnsi="Times New Roman"/>
          <w:sz w:val="28"/>
          <w:szCs w:val="28"/>
        </w:rPr>
        <w:t>.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lastRenderedPageBreak/>
        <w:t>Уровень расчетной бюджетной обеспеченности поселения Вяземского района Смоленской области рассчитывается по следующей формуле: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5641C8">
        <w:rPr>
          <w:rFonts w:ascii="Times New Roman" w:hAnsi="Times New Roman"/>
          <w:sz w:val="28"/>
          <w:szCs w:val="28"/>
        </w:rPr>
        <w:t>ИНПП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641C8">
        <w:rPr>
          <w:rFonts w:ascii="Times New Roman" w:hAnsi="Times New Roman"/>
          <w:sz w:val="28"/>
          <w:szCs w:val="28"/>
        </w:rPr>
        <w:t>ИБРП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>,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5641C8">
        <w:rPr>
          <w:rFonts w:ascii="Times New Roman" w:hAnsi="Times New Roman"/>
          <w:sz w:val="28"/>
          <w:szCs w:val="28"/>
        </w:rPr>
        <w:t>БОП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уровень расчетной бюджетной обеспеченности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ИНПП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индекс налогового потенциала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ИБРП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индекс бюджетных расходов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области.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Индекс налогового потенциала поселения Вяземского района Смоленской области рассчитывается по следующей формуле: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ИНПП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5641C8">
        <w:rPr>
          <w:rFonts w:ascii="Times New Roman" w:hAnsi="Times New Roman"/>
          <w:sz w:val="28"/>
          <w:szCs w:val="28"/>
        </w:rPr>
        <w:t>НПП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641C8">
        <w:rPr>
          <w:rFonts w:ascii="Times New Roman" w:hAnsi="Times New Roman"/>
          <w:sz w:val="28"/>
          <w:szCs w:val="28"/>
        </w:rPr>
        <w:t>Н</w:t>
      </w:r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r w:rsidRPr="005641C8">
        <w:rPr>
          <w:rFonts w:ascii="Times New Roman" w:hAnsi="Times New Roman"/>
          <w:sz w:val="28"/>
          <w:szCs w:val="28"/>
        </w:rPr>
        <w:t>) / (</w:t>
      </w:r>
      <w:r w:rsidR="00722D31"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="00722D31"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НПП /</w:t>
      </w:r>
      <w:r w:rsidR="00722D31"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Pr="005641C8">
        <w:rPr>
          <w:rFonts w:ascii="Times New Roman" w:hAnsi="Times New Roman"/>
          <w:sz w:val="28"/>
          <w:szCs w:val="28"/>
        </w:rPr>
        <w:t xml:space="preserve"> Н),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5641C8">
        <w:rPr>
          <w:rFonts w:ascii="Times New Roman" w:hAnsi="Times New Roman"/>
          <w:sz w:val="28"/>
          <w:szCs w:val="28"/>
        </w:rPr>
        <w:t>ИНПП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индекс налогового потенциала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НПП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налоговый потенциал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 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Н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численность постоянного населения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722D31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="00C11B82" w:rsidRPr="005641C8">
        <w:rPr>
          <w:rFonts w:ascii="Times New Roman" w:hAnsi="Times New Roman"/>
          <w:sz w:val="28"/>
          <w:szCs w:val="28"/>
        </w:rPr>
        <w:t>НПП - суммарный налоговый потенциал поселений Вяземского района Смоленской области;</w:t>
      </w:r>
    </w:p>
    <w:p w:rsidR="00C11B82" w:rsidRPr="005641C8" w:rsidRDefault="00722D31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="00C11B82" w:rsidRPr="005641C8">
        <w:rPr>
          <w:rFonts w:ascii="Times New Roman" w:hAnsi="Times New Roman"/>
          <w:sz w:val="28"/>
          <w:szCs w:val="28"/>
        </w:rPr>
        <w:t xml:space="preserve">Н - суммарная </w:t>
      </w:r>
      <w:r w:rsidR="00B43ECC" w:rsidRPr="005641C8">
        <w:rPr>
          <w:rFonts w:ascii="Times New Roman" w:hAnsi="Times New Roman"/>
          <w:sz w:val="28"/>
          <w:szCs w:val="28"/>
        </w:rPr>
        <w:t xml:space="preserve">численность постоянного населения </w:t>
      </w:r>
      <w:r w:rsidR="00C11B82" w:rsidRPr="005641C8">
        <w:rPr>
          <w:rFonts w:ascii="Times New Roman" w:hAnsi="Times New Roman"/>
          <w:sz w:val="28"/>
          <w:szCs w:val="28"/>
        </w:rPr>
        <w:t>поселений Вяземского района Смоленской области.</w:t>
      </w:r>
    </w:p>
    <w:p w:rsidR="00C11B82" w:rsidRPr="005641C8" w:rsidRDefault="00C11B82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Расчет налогового потенциала поселений Вяземского района Смоленской области производится по репрезентативной системе налогов.</w:t>
      </w:r>
    </w:p>
    <w:p w:rsidR="00C11B82" w:rsidRPr="00DF31D0" w:rsidRDefault="00C11B82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DF31D0">
        <w:rPr>
          <w:rFonts w:ascii="Times New Roman" w:hAnsi="Times New Roman"/>
          <w:sz w:val="28"/>
          <w:szCs w:val="28"/>
        </w:rPr>
        <w:t>Налоговый потенциал поселения Вяземского района Смоленской области по отдельному налогу рассчитывается по следующей формуле:</w:t>
      </w:r>
    </w:p>
    <w:p w:rsidR="00722D31" w:rsidRDefault="00722D31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31D0">
        <w:rPr>
          <w:rFonts w:ascii="Times New Roman" w:hAnsi="Times New Roman"/>
          <w:sz w:val="28"/>
          <w:szCs w:val="28"/>
        </w:rPr>
        <w:t>НПji</w:t>
      </w:r>
      <w:proofErr w:type="spellEnd"/>
      <w:r w:rsidRPr="00DF3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</w:t>
      </w:r>
      <w:r w:rsidRPr="00722D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1D0">
        <w:rPr>
          <w:rFonts w:ascii="Times New Roman" w:hAnsi="Times New Roman"/>
          <w:sz w:val="28"/>
          <w:szCs w:val="28"/>
        </w:rPr>
        <w:t>ПДi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 w:rsidRPr="00722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</w:t>
      </w:r>
      <w:proofErr w:type="spellStart"/>
      <w:r w:rsidRPr="00722D3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22D31">
        <w:rPr>
          <w:rFonts w:ascii="Times New Roman" w:hAnsi="Times New Roman"/>
          <w:sz w:val="28"/>
          <w:szCs w:val="28"/>
          <w:vertAlign w:val="superscript"/>
        </w:rPr>
        <w:t>с</w:t>
      </w:r>
      <w:proofErr w:type="gramStart"/>
      <w:r w:rsidRPr="00722D31">
        <w:rPr>
          <w:rFonts w:ascii="Times New Roman" w:hAnsi="Times New Roman"/>
          <w:sz w:val="28"/>
          <w:szCs w:val="28"/>
          <w:vertAlign w:val="superscript"/>
        </w:rPr>
        <w:t>п</w:t>
      </w:r>
      <w:proofErr w:type="spellEnd"/>
      <w:r w:rsidRPr="00722D31">
        <w:rPr>
          <w:rFonts w:ascii="Times New Roman" w:hAnsi="Times New Roman"/>
          <w:sz w:val="28"/>
          <w:szCs w:val="28"/>
          <w:vertAlign w:val="superscript"/>
        </w:rPr>
        <w:t>(</w:t>
      </w:r>
      <w:proofErr w:type="spellStart"/>
      <w:proofErr w:type="gramEnd"/>
      <w:r w:rsidRPr="00722D31">
        <w:rPr>
          <w:rFonts w:ascii="Times New Roman" w:hAnsi="Times New Roman"/>
          <w:sz w:val="28"/>
          <w:szCs w:val="28"/>
          <w:vertAlign w:val="superscript"/>
        </w:rPr>
        <w:t>гп</w:t>
      </w:r>
      <w:proofErr w:type="spellEnd"/>
      <w:r w:rsidRPr="00722D31">
        <w:rPr>
          <w:rFonts w:ascii="Times New Roman" w:hAnsi="Times New Roman"/>
          <w:sz w:val="28"/>
          <w:szCs w:val="28"/>
          <w:vertAlign w:val="superscript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722D31">
        <w:rPr>
          <w:rFonts w:ascii="Times New Roman" w:hAnsi="Times New Roman"/>
          <w:sz w:val="28"/>
          <w:szCs w:val="28"/>
        </w:rPr>
        <w:t>х</w:t>
      </w:r>
      <w:proofErr w:type="spellEnd"/>
      <w:r w:rsidRPr="00722D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F31D0">
        <w:rPr>
          <w:rFonts w:ascii="Times New Roman" w:hAnsi="Times New Roman"/>
          <w:sz w:val="28"/>
          <w:szCs w:val="28"/>
        </w:rPr>
        <w:t>БНji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proofErr w:type="spellStart"/>
      <w:r w:rsidRPr="00DF31D0">
        <w:rPr>
          <w:rFonts w:ascii="Times New Roman" w:hAnsi="Times New Roman"/>
          <w:sz w:val="28"/>
          <w:szCs w:val="28"/>
        </w:rPr>
        <w:t>БНi</w:t>
      </w:r>
      <w:proofErr w:type="spellEnd"/>
      <w:r w:rsidRPr="00722D3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где:</w:t>
      </w:r>
    </w:p>
    <w:p w:rsidR="00DF31D0" w:rsidRPr="00DF31D0" w:rsidRDefault="00DF31D0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31D0">
        <w:rPr>
          <w:rFonts w:ascii="Times New Roman" w:hAnsi="Times New Roman"/>
          <w:sz w:val="28"/>
          <w:szCs w:val="28"/>
        </w:rPr>
        <w:t>НП</w:t>
      </w:r>
      <w:proofErr w:type="gramStart"/>
      <w:r w:rsidRPr="00DF31D0">
        <w:rPr>
          <w:rFonts w:ascii="Times New Roman" w:hAnsi="Times New Roman"/>
          <w:sz w:val="28"/>
          <w:szCs w:val="28"/>
        </w:rPr>
        <w:t>ji</w:t>
      </w:r>
      <w:proofErr w:type="spellEnd"/>
      <w:proofErr w:type="gramEnd"/>
      <w:r w:rsidRPr="00DF31D0">
        <w:rPr>
          <w:rFonts w:ascii="Times New Roman" w:hAnsi="Times New Roman"/>
          <w:sz w:val="28"/>
          <w:szCs w:val="28"/>
        </w:rPr>
        <w:t xml:space="preserve"> - налоговый потенциал j-го поселения </w:t>
      </w:r>
      <w:r w:rsidR="00C4116D" w:rsidRPr="00DF31D0">
        <w:rPr>
          <w:rFonts w:ascii="Times New Roman" w:hAnsi="Times New Roman"/>
          <w:sz w:val="28"/>
          <w:szCs w:val="28"/>
        </w:rPr>
        <w:t xml:space="preserve">Вяземского района </w:t>
      </w:r>
      <w:r w:rsidR="00C4116D" w:rsidRPr="005641C8">
        <w:rPr>
          <w:rFonts w:ascii="Times New Roman" w:hAnsi="Times New Roman"/>
          <w:sz w:val="28"/>
          <w:szCs w:val="28"/>
        </w:rPr>
        <w:t>Смоленской области</w:t>
      </w:r>
      <w:r w:rsidR="00C4116D" w:rsidRPr="00DF31D0">
        <w:rPr>
          <w:rFonts w:ascii="Times New Roman" w:hAnsi="Times New Roman"/>
          <w:sz w:val="28"/>
          <w:szCs w:val="28"/>
        </w:rPr>
        <w:t xml:space="preserve"> </w:t>
      </w:r>
      <w:r w:rsidRPr="00DF31D0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DF31D0">
        <w:rPr>
          <w:rFonts w:ascii="Times New Roman" w:hAnsi="Times New Roman"/>
          <w:sz w:val="28"/>
          <w:szCs w:val="28"/>
        </w:rPr>
        <w:t>i-му</w:t>
      </w:r>
      <w:proofErr w:type="spellEnd"/>
      <w:r w:rsidRPr="00DF31D0">
        <w:rPr>
          <w:rFonts w:ascii="Times New Roman" w:hAnsi="Times New Roman"/>
          <w:sz w:val="28"/>
          <w:szCs w:val="28"/>
        </w:rPr>
        <w:t xml:space="preserve"> налогу;</w:t>
      </w:r>
    </w:p>
    <w:p w:rsidR="00DF31D0" w:rsidRPr="00DF31D0" w:rsidRDefault="00DF31D0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31D0">
        <w:rPr>
          <w:rFonts w:ascii="Times New Roman" w:hAnsi="Times New Roman"/>
          <w:sz w:val="28"/>
          <w:szCs w:val="28"/>
        </w:rPr>
        <w:t>ПД</w:t>
      </w:r>
      <w:proofErr w:type="gramStart"/>
      <w:r w:rsidRPr="00DF31D0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DF31D0">
        <w:rPr>
          <w:rFonts w:ascii="Times New Roman" w:hAnsi="Times New Roman"/>
          <w:sz w:val="28"/>
          <w:szCs w:val="28"/>
        </w:rPr>
        <w:t xml:space="preserve"> - прогноз поступлений i-го налога с территории всех поселений, </w:t>
      </w:r>
      <w:r w:rsidR="00C4116D" w:rsidRPr="00DF31D0">
        <w:rPr>
          <w:rFonts w:ascii="Times New Roman" w:hAnsi="Times New Roman"/>
          <w:sz w:val="28"/>
          <w:szCs w:val="28"/>
        </w:rPr>
        <w:t xml:space="preserve">Вяземского района </w:t>
      </w:r>
      <w:r w:rsidR="00C4116D" w:rsidRPr="005641C8">
        <w:rPr>
          <w:rFonts w:ascii="Times New Roman" w:hAnsi="Times New Roman"/>
          <w:sz w:val="28"/>
          <w:szCs w:val="28"/>
        </w:rPr>
        <w:t>Смоленской области</w:t>
      </w:r>
      <w:r w:rsidRPr="00DF31D0">
        <w:rPr>
          <w:rFonts w:ascii="Times New Roman" w:hAnsi="Times New Roman"/>
          <w:sz w:val="28"/>
          <w:szCs w:val="28"/>
        </w:rPr>
        <w:t>, в консолидированный бюджет Смоленской области в очередном финансовом году (очередном финансовом году и плановом периоде). Указанный прогноз поступлений определяется согласно методике, утверждаемой Администрацией Смоленской области;</w:t>
      </w:r>
    </w:p>
    <w:p w:rsidR="00DF31D0" w:rsidRPr="00DF31D0" w:rsidRDefault="00722D31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</w:t>
      </w:r>
      <w:proofErr w:type="spellStart"/>
      <w:r w:rsidRPr="00722D3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22D31">
        <w:rPr>
          <w:rFonts w:ascii="Times New Roman" w:hAnsi="Times New Roman"/>
          <w:sz w:val="28"/>
          <w:szCs w:val="28"/>
          <w:vertAlign w:val="superscript"/>
        </w:rPr>
        <w:t>с</w:t>
      </w:r>
      <w:proofErr w:type="gramStart"/>
      <w:r w:rsidRPr="00722D31">
        <w:rPr>
          <w:rFonts w:ascii="Times New Roman" w:hAnsi="Times New Roman"/>
          <w:sz w:val="28"/>
          <w:szCs w:val="28"/>
          <w:vertAlign w:val="superscript"/>
        </w:rPr>
        <w:t>п</w:t>
      </w:r>
      <w:proofErr w:type="spellEnd"/>
      <w:r w:rsidRPr="00722D31">
        <w:rPr>
          <w:rFonts w:ascii="Times New Roman" w:hAnsi="Times New Roman"/>
          <w:sz w:val="28"/>
          <w:szCs w:val="28"/>
          <w:vertAlign w:val="superscript"/>
        </w:rPr>
        <w:t>(</w:t>
      </w:r>
      <w:proofErr w:type="spellStart"/>
      <w:proofErr w:type="gramEnd"/>
      <w:r w:rsidRPr="00722D31">
        <w:rPr>
          <w:rFonts w:ascii="Times New Roman" w:hAnsi="Times New Roman"/>
          <w:sz w:val="28"/>
          <w:szCs w:val="28"/>
          <w:vertAlign w:val="superscript"/>
        </w:rPr>
        <w:t>гп</w:t>
      </w:r>
      <w:proofErr w:type="spellEnd"/>
      <w:r w:rsidRPr="00722D31">
        <w:rPr>
          <w:rFonts w:ascii="Times New Roman" w:hAnsi="Times New Roman"/>
          <w:sz w:val="28"/>
          <w:szCs w:val="28"/>
          <w:vertAlign w:val="superscript"/>
        </w:rPr>
        <w:t>)</w:t>
      </w:r>
      <w:r w:rsidR="00DF31D0" w:rsidRPr="00DF31D0">
        <w:rPr>
          <w:rFonts w:ascii="Times New Roman" w:hAnsi="Times New Roman"/>
          <w:sz w:val="28"/>
          <w:szCs w:val="28"/>
        </w:rPr>
        <w:t xml:space="preserve"> - единый норматив отчислений в бюджеты сельских (городских) поселений </w:t>
      </w:r>
      <w:r w:rsidR="00C4116D" w:rsidRPr="00DF31D0">
        <w:rPr>
          <w:rFonts w:ascii="Times New Roman" w:hAnsi="Times New Roman"/>
          <w:sz w:val="28"/>
          <w:szCs w:val="28"/>
        </w:rPr>
        <w:t xml:space="preserve">Вяземского района </w:t>
      </w:r>
      <w:r w:rsidR="00C4116D" w:rsidRPr="005641C8">
        <w:rPr>
          <w:rFonts w:ascii="Times New Roman" w:hAnsi="Times New Roman"/>
          <w:sz w:val="28"/>
          <w:szCs w:val="28"/>
        </w:rPr>
        <w:t>Смоленской области</w:t>
      </w:r>
      <w:r w:rsidR="00C4116D" w:rsidRPr="00DF31D0">
        <w:rPr>
          <w:rFonts w:ascii="Times New Roman" w:hAnsi="Times New Roman"/>
          <w:sz w:val="28"/>
          <w:szCs w:val="28"/>
        </w:rPr>
        <w:t xml:space="preserve"> </w:t>
      </w:r>
      <w:r w:rsidR="00DF31D0" w:rsidRPr="00DF31D0">
        <w:rPr>
          <w:rFonts w:ascii="Times New Roman" w:hAnsi="Times New Roman"/>
          <w:sz w:val="28"/>
          <w:szCs w:val="28"/>
        </w:rPr>
        <w:t xml:space="preserve">от i-го налога в соответствии с требованиями Бюджетного </w:t>
      </w:r>
      <w:hyperlink r:id="rId10" w:history="1">
        <w:r w:rsidR="00DF31D0" w:rsidRPr="00DF31D0">
          <w:rPr>
            <w:rFonts w:ascii="Times New Roman" w:hAnsi="Times New Roman"/>
            <w:sz w:val="28"/>
            <w:szCs w:val="28"/>
          </w:rPr>
          <w:t>кодекса</w:t>
        </w:r>
      </w:hyperlink>
      <w:r w:rsidR="00DF31D0" w:rsidRPr="00DF31D0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DF31D0" w:rsidRPr="00DF31D0" w:rsidRDefault="00DF31D0" w:rsidP="006708A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31D0">
        <w:rPr>
          <w:rFonts w:ascii="Times New Roman" w:hAnsi="Times New Roman"/>
          <w:sz w:val="28"/>
          <w:szCs w:val="28"/>
        </w:rPr>
        <w:t>БН</w:t>
      </w:r>
      <w:proofErr w:type="gramStart"/>
      <w:r w:rsidRPr="00DF31D0">
        <w:rPr>
          <w:rFonts w:ascii="Times New Roman" w:hAnsi="Times New Roman"/>
          <w:sz w:val="28"/>
          <w:szCs w:val="28"/>
        </w:rPr>
        <w:t>ji</w:t>
      </w:r>
      <w:proofErr w:type="spellEnd"/>
      <w:proofErr w:type="gramEnd"/>
      <w:r w:rsidRPr="00DF31D0">
        <w:rPr>
          <w:rFonts w:ascii="Times New Roman" w:hAnsi="Times New Roman"/>
          <w:sz w:val="28"/>
          <w:szCs w:val="28"/>
        </w:rPr>
        <w:t xml:space="preserve"> - налоговая база (экономический показатель, характеризующий налоговую базу) j-го поселения </w:t>
      </w:r>
      <w:r w:rsidR="006708A2" w:rsidRPr="00DF31D0">
        <w:rPr>
          <w:rFonts w:ascii="Times New Roman" w:hAnsi="Times New Roman"/>
          <w:sz w:val="28"/>
          <w:szCs w:val="28"/>
        </w:rPr>
        <w:t xml:space="preserve">Вяземского района </w:t>
      </w:r>
      <w:r w:rsidR="006708A2" w:rsidRPr="005641C8">
        <w:rPr>
          <w:rFonts w:ascii="Times New Roman" w:hAnsi="Times New Roman"/>
          <w:sz w:val="28"/>
          <w:szCs w:val="28"/>
        </w:rPr>
        <w:t>Смоленской области</w:t>
      </w:r>
      <w:r w:rsidR="006708A2" w:rsidRPr="00DF31D0">
        <w:rPr>
          <w:rFonts w:ascii="Times New Roman" w:hAnsi="Times New Roman"/>
          <w:sz w:val="28"/>
          <w:szCs w:val="28"/>
        </w:rPr>
        <w:t xml:space="preserve"> </w:t>
      </w:r>
      <w:r w:rsidRPr="00DF31D0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DF31D0">
        <w:rPr>
          <w:rFonts w:ascii="Times New Roman" w:hAnsi="Times New Roman"/>
          <w:sz w:val="28"/>
          <w:szCs w:val="28"/>
        </w:rPr>
        <w:t>i-му</w:t>
      </w:r>
      <w:proofErr w:type="spellEnd"/>
      <w:r w:rsidRPr="00DF31D0">
        <w:rPr>
          <w:rFonts w:ascii="Times New Roman" w:hAnsi="Times New Roman"/>
          <w:sz w:val="28"/>
          <w:szCs w:val="28"/>
        </w:rPr>
        <w:t xml:space="preserve"> на</w:t>
      </w:r>
      <w:r w:rsidR="006708A2">
        <w:rPr>
          <w:rFonts w:ascii="Times New Roman" w:hAnsi="Times New Roman"/>
          <w:sz w:val="28"/>
          <w:szCs w:val="28"/>
        </w:rPr>
        <w:t>логу в отчетном финансовом году;</w:t>
      </w:r>
    </w:p>
    <w:p w:rsidR="00DF31D0" w:rsidRPr="00DF31D0" w:rsidRDefault="00722D31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proofErr w:type="spellStart"/>
      <w:r w:rsidR="00DF31D0" w:rsidRPr="00DF31D0">
        <w:rPr>
          <w:rFonts w:ascii="Times New Roman" w:hAnsi="Times New Roman"/>
          <w:sz w:val="28"/>
          <w:szCs w:val="28"/>
        </w:rPr>
        <w:t>БН</w:t>
      </w:r>
      <w:proofErr w:type="gramStart"/>
      <w:r w:rsidR="00DF31D0" w:rsidRPr="00DF31D0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="00DF31D0" w:rsidRPr="00DF31D0">
        <w:rPr>
          <w:rFonts w:ascii="Times New Roman" w:hAnsi="Times New Roman"/>
          <w:sz w:val="28"/>
          <w:szCs w:val="28"/>
        </w:rPr>
        <w:t xml:space="preserve"> - суммарная налоговая база (экономический показатель, характеризующий налоговую базу) всех поселений</w:t>
      </w:r>
      <w:r w:rsidR="006708A2">
        <w:rPr>
          <w:rFonts w:ascii="Times New Roman" w:hAnsi="Times New Roman"/>
          <w:sz w:val="28"/>
          <w:szCs w:val="28"/>
        </w:rPr>
        <w:t xml:space="preserve"> </w:t>
      </w:r>
      <w:r w:rsidR="006708A2" w:rsidRPr="00DF31D0">
        <w:rPr>
          <w:rFonts w:ascii="Times New Roman" w:hAnsi="Times New Roman"/>
          <w:sz w:val="28"/>
          <w:szCs w:val="28"/>
        </w:rPr>
        <w:t xml:space="preserve">Вяземского района </w:t>
      </w:r>
      <w:r w:rsidR="006708A2" w:rsidRPr="005641C8">
        <w:rPr>
          <w:rFonts w:ascii="Times New Roman" w:hAnsi="Times New Roman"/>
          <w:sz w:val="28"/>
          <w:szCs w:val="28"/>
        </w:rPr>
        <w:t>Смоленской области</w:t>
      </w:r>
      <w:r w:rsidR="006708A2">
        <w:rPr>
          <w:rFonts w:ascii="Times New Roman" w:hAnsi="Times New Roman"/>
          <w:sz w:val="28"/>
          <w:szCs w:val="28"/>
        </w:rPr>
        <w:t xml:space="preserve"> </w:t>
      </w:r>
      <w:r w:rsidR="00DF31D0" w:rsidRPr="00DF31D0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DF31D0" w:rsidRPr="00DF31D0">
        <w:rPr>
          <w:rFonts w:ascii="Times New Roman" w:hAnsi="Times New Roman"/>
          <w:sz w:val="28"/>
          <w:szCs w:val="28"/>
        </w:rPr>
        <w:t>i-му</w:t>
      </w:r>
      <w:proofErr w:type="spellEnd"/>
      <w:r w:rsidR="00DF31D0" w:rsidRPr="00DF31D0">
        <w:rPr>
          <w:rFonts w:ascii="Times New Roman" w:hAnsi="Times New Roman"/>
          <w:sz w:val="28"/>
          <w:szCs w:val="28"/>
        </w:rPr>
        <w:t xml:space="preserve"> налогу в отчетном финансовом году</w:t>
      </w:r>
    </w:p>
    <w:p w:rsidR="00C11B82" w:rsidRPr="005641C8" w:rsidRDefault="00C11B82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Налоговый потенциал поселения Вяземского района Смоленской области рассчитывается по следующей формуле:</w:t>
      </w:r>
    </w:p>
    <w:p w:rsidR="00C11B82" w:rsidRPr="005641C8" w:rsidRDefault="00C11B82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lastRenderedPageBreak/>
        <w:t>НПП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= </w:t>
      </w:r>
      <w:r w:rsidR="00722D31">
        <w:rPr>
          <w:rFonts w:ascii="Times New Roman" w:hAnsi="Times New Roman"/>
          <w:sz w:val="28"/>
          <w:szCs w:val="28"/>
          <w:lang w:val="en-US"/>
        </w:rPr>
        <w:sym w:font="Symbol" w:char="F053"/>
      </w:r>
      <w:proofErr w:type="spellStart"/>
      <w:r w:rsidRPr="005641C8">
        <w:rPr>
          <w:rFonts w:ascii="Times New Roman" w:hAnsi="Times New Roman"/>
          <w:sz w:val="28"/>
          <w:szCs w:val="28"/>
        </w:rPr>
        <w:t>i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1C8">
        <w:rPr>
          <w:rFonts w:ascii="Times New Roman" w:hAnsi="Times New Roman"/>
          <w:sz w:val="28"/>
          <w:szCs w:val="28"/>
        </w:rPr>
        <w:t>НПП</w:t>
      </w:r>
      <w:r w:rsidR="009E0B7C">
        <w:rPr>
          <w:rFonts w:ascii="Times New Roman" w:hAnsi="Times New Roman"/>
          <w:sz w:val="28"/>
          <w:szCs w:val="28"/>
        </w:rPr>
        <w:t>j</w:t>
      </w:r>
      <w:r w:rsidRPr="005641C8">
        <w:rPr>
          <w:rFonts w:ascii="Times New Roman" w:hAnsi="Times New Roman"/>
          <w:sz w:val="28"/>
          <w:szCs w:val="28"/>
        </w:rPr>
        <w:t>i</w:t>
      </w:r>
      <w:proofErr w:type="spellEnd"/>
      <w:r w:rsidRPr="005641C8">
        <w:rPr>
          <w:rFonts w:ascii="Times New Roman" w:hAnsi="Times New Roman"/>
          <w:sz w:val="28"/>
          <w:szCs w:val="28"/>
        </w:rPr>
        <w:t>,</w:t>
      </w:r>
    </w:p>
    <w:p w:rsidR="00C11B82" w:rsidRPr="005641C8" w:rsidRDefault="00C11B82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5641C8">
        <w:rPr>
          <w:rFonts w:ascii="Times New Roman" w:hAnsi="Times New Roman"/>
          <w:sz w:val="28"/>
          <w:szCs w:val="28"/>
        </w:rPr>
        <w:t>НПП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налоговый потенциал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722D31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НПП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r w:rsidR="00C11B82" w:rsidRPr="005641C8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="00C11B82" w:rsidRPr="005641C8">
        <w:rPr>
          <w:rFonts w:ascii="Times New Roman" w:hAnsi="Times New Roman"/>
          <w:sz w:val="28"/>
          <w:szCs w:val="28"/>
        </w:rPr>
        <w:t xml:space="preserve"> - налоговый потенциал </w:t>
      </w:r>
      <w:r w:rsidR="00F740FD">
        <w:rPr>
          <w:rFonts w:ascii="Times New Roman" w:hAnsi="Times New Roman"/>
          <w:sz w:val="28"/>
          <w:szCs w:val="28"/>
        </w:rPr>
        <w:t>j-го</w:t>
      </w:r>
      <w:r w:rsidR="00C11B82"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i-му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 налогу (суммирование производится по всем налогам, входящим в репрезентативную систему налогов).</w:t>
      </w:r>
    </w:p>
    <w:p w:rsidR="00C11B82" w:rsidRPr="005641C8" w:rsidRDefault="00C11B82" w:rsidP="00DF31D0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Индекс бюджетных расходов поселения Вяземского района Смоленской области рассчитывается с использованием репрезентативной системы расходных обязательств и коэффициентов удорожания.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Индекс бюджетных расходов поселения Вяземского района Смоленской области рассчитывается по следующей формуле:</w:t>
      </w:r>
    </w:p>
    <w:p w:rsidR="00C11B82" w:rsidRPr="00113549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ИБРП</w:t>
      </w:r>
      <w:r w:rsidR="009E0B7C" w:rsidRPr="00722D31">
        <w:rPr>
          <w:rFonts w:ascii="Times New Roman" w:hAnsi="Times New Roman"/>
          <w:sz w:val="28"/>
          <w:szCs w:val="28"/>
          <w:lang w:val="en-US"/>
        </w:rPr>
        <w:t>j</w:t>
      </w:r>
      <w:r w:rsidRPr="00113549">
        <w:rPr>
          <w:rFonts w:ascii="Times New Roman" w:hAnsi="Times New Roman"/>
          <w:sz w:val="28"/>
          <w:szCs w:val="28"/>
        </w:rPr>
        <w:t xml:space="preserve"> = </w:t>
      </w:r>
      <w:r w:rsidR="00722D31">
        <w:rPr>
          <w:rFonts w:ascii="Times New Roman" w:hAnsi="Times New Roman"/>
          <w:sz w:val="28"/>
          <w:szCs w:val="28"/>
          <w:lang w:val="en-US"/>
        </w:rPr>
        <w:sym w:font="Symbol" w:char="F053"/>
      </w:r>
      <w:proofErr w:type="spellStart"/>
      <w:r w:rsidR="00722D31" w:rsidRPr="00722D3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Pr="005641C8">
        <w:rPr>
          <w:rFonts w:ascii="Times New Roman" w:hAnsi="Times New Roman"/>
          <w:sz w:val="28"/>
          <w:szCs w:val="28"/>
        </w:rPr>
        <w:t>а</w:t>
      </w:r>
      <w:proofErr w:type="spellStart"/>
      <w:proofErr w:type="gramEnd"/>
      <w:r w:rsidRPr="00722D3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13549">
        <w:rPr>
          <w:rFonts w:ascii="Times New Roman" w:hAnsi="Times New Roman"/>
          <w:sz w:val="28"/>
          <w:szCs w:val="28"/>
        </w:rPr>
        <w:t xml:space="preserve"> </w:t>
      </w:r>
      <w:r w:rsidRPr="00722D31">
        <w:rPr>
          <w:rFonts w:ascii="Times New Roman" w:hAnsi="Times New Roman"/>
          <w:sz w:val="28"/>
          <w:szCs w:val="28"/>
          <w:lang w:val="en-US"/>
        </w:rPr>
        <w:t>x</w:t>
      </w:r>
      <w:r w:rsidRPr="00113549"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ИБРП</w:t>
      </w:r>
      <w:proofErr w:type="spellStart"/>
      <w:r w:rsidR="009E0B7C" w:rsidRPr="00722D31">
        <w:rPr>
          <w:rFonts w:ascii="Times New Roman" w:hAnsi="Times New Roman"/>
          <w:sz w:val="28"/>
          <w:szCs w:val="28"/>
          <w:lang w:val="en-US"/>
        </w:rPr>
        <w:t>j</w:t>
      </w:r>
      <w:r w:rsidRPr="00722D3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113549">
        <w:rPr>
          <w:rFonts w:ascii="Times New Roman" w:hAnsi="Times New Roman"/>
          <w:sz w:val="28"/>
          <w:szCs w:val="28"/>
        </w:rPr>
        <w:t>,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5641C8">
        <w:rPr>
          <w:rFonts w:ascii="Times New Roman" w:hAnsi="Times New Roman"/>
          <w:sz w:val="28"/>
          <w:szCs w:val="28"/>
        </w:rPr>
        <w:t>ИБРП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индекс бюджетных расходов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5641C8" w:rsidRDefault="00722D31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Symbol" w:char="F053"/>
      </w:r>
      <w:proofErr w:type="spellStart"/>
      <w:proofErr w:type="gramStart"/>
      <w:r w:rsidRPr="00722D3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5641C8">
        <w:rPr>
          <w:rFonts w:ascii="Times New Roman" w:hAnsi="Times New Roman"/>
          <w:sz w:val="28"/>
          <w:szCs w:val="28"/>
        </w:rPr>
        <w:t>а</w:t>
      </w:r>
      <w:proofErr w:type="spellStart"/>
      <w:r w:rsidRPr="00722D3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proofErr w:type="gramEnd"/>
      <w:r w:rsidR="00C11B82" w:rsidRPr="005641C8">
        <w:rPr>
          <w:rFonts w:ascii="Times New Roman" w:hAnsi="Times New Roman"/>
          <w:sz w:val="28"/>
          <w:szCs w:val="28"/>
        </w:rPr>
        <w:t xml:space="preserve"> - доля i-го вида расходов в составе репрезентативной системы расходных обязательств;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41C8">
        <w:rPr>
          <w:rFonts w:ascii="Times New Roman" w:hAnsi="Times New Roman"/>
          <w:sz w:val="28"/>
          <w:szCs w:val="28"/>
        </w:rPr>
        <w:t>ИБРП</w:t>
      </w:r>
      <w:proofErr w:type="gramStart"/>
      <w:r w:rsidR="009E0B7C">
        <w:rPr>
          <w:rFonts w:ascii="Times New Roman" w:hAnsi="Times New Roman"/>
          <w:sz w:val="28"/>
          <w:szCs w:val="28"/>
        </w:rPr>
        <w:t>j</w:t>
      </w:r>
      <w:r w:rsidRPr="005641C8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5641C8">
        <w:rPr>
          <w:rFonts w:ascii="Times New Roman" w:hAnsi="Times New Roman"/>
          <w:sz w:val="28"/>
          <w:szCs w:val="28"/>
        </w:rPr>
        <w:t xml:space="preserve"> - индекс бюджетных расходов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</w:t>
      </w:r>
      <w:proofErr w:type="spellStart"/>
      <w:r w:rsidRPr="005641C8">
        <w:rPr>
          <w:rFonts w:ascii="Times New Roman" w:hAnsi="Times New Roman"/>
          <w:sz w:val="28"/>
          <w:szCs w:val="28"/>
        </w:rPr>
        <w:t>i-му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виду расходов репрезентативной системы расходных обязательств.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Индекс бюджетных расходов поселения Вяземского района Смоленской области по отдельному виду расходов, входящему в состав репрезентативной системы расходных обязательств, рассчитывается по следующей формуле:</w:t>
      </w:r>
    </w:p>
    <w:p w:rsidR="00C11B82" w:rsidRPr="005641C8" w:rsidRDefault="00495AA6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ИБРП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proofErr w:type="spellEnd"/>
      <w:r w:rsidRPr="00495AA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95AA6">
        <w:rPr>
          <w:rFonts w:ascii="Times New Roman" w:hAnsi="Times New Roman"/>
          <w:sz w:val="28"/>
          <w:szCs w:val="28"/>
        </w:rPr>
        <w:t>=</w:t>
      </w:r>
      <w:r w:rsidRPr="00495AA6">
        <w:rPr>
          <w:rFonts w:ascii="Times New Roman" w:hAnsi="Times New Roman"/>
          <w:noProof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noProof/>
          <w:sz w:val="28"/>
          <w:szCs w:val="28"/>
          <w:lang w:eastAsia="ru-RU"/>
        </w:rPr>
        <w:t>П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r>
        <w:rPr>
          <w:rFonts w:ascii="Times New Roman" w:hAnsi="Times New Roman"/>
          <w:sz w:val="28"/>
          <w:szCs w:val="28"/>
        </w:rPr>
        <w:t>х</w:t>
      </w:r>
      <w:r w:rsidRPr="00495AA6">
        <w:rPr>
          <w:rFonts w:ascii="Times New Roman" w:hAnsi="Times New Roman"/>
          <w:sz w:val="28"/>
          <w:szCs w:val="28"/>
        </w:rPr>
        <w:t>К</w:t>
      </w:r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proofErr w:type="spellEnd"/>
      <w:r w:rsidRPr="00495AA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х…</w:t>
      </w:r>
      <w:proofErr w:type="spellStart"/>
      <w:r>
        <w:rPr>
          <w:rFonts w:ascii="Times New Roman" w:hAnsi="Times New Roman"/>
          <w:sz w:val="28"/>
          <w:szCs w:val="28"/>
        </w:rPr>
        <w:t>хК</w:t>
      </w:r>
      <w:proofErr w:type="spellEnd"/>
      <w:r w:rsidRPr="00495AA6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j</w:t>
      </w:r>
      <w:proofErr w:type="spellEnd"/>
      <w:r w:rsidRPr="00495AA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Н</w:t>
      </w:r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495AA6">
        <w:rPr>
          <w:rFonts w:ascii="Times New Roman" w:hAnsi="Times New Roman"/>
          <w:noProof/>
          <w:sz w:val="28"/>
          <w:szCs w:val="28"/>
          <w:lang w:eastAsia="ru-RU"/>
        </w:rPr>
        <w:t>)</w:t>
      </w:r>
      <w:r>
        <w:rPr>
          <w:rFonts w:ascii="Times New Roman" w:hAnsi="Times New Roman"/>
          <w:noProof/>
          <w:sz w:val="28"/>
          <w:szCs w:val="28"/>
          <w:lang w:eastAsia="ru-RU"/>
        </w:rPr>
        <w:t>/</w:t>
      </w:r>
      <w:r w:rsidRPr="00495AA6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="00722D31" w:rsidRPr="00404FE3">
        <w:rPr>
          <w:rFonts w:ascii="Times New Roman" w:hAnsi="Times New Roman"/>
          <w:sz w:val="28"/>
          <w:szCs w:val="28"/>
        </w:rPr>
        <w:t xml:space="preserve"> </w:t>
      </w:r>
      <w:r w:rsidR="00722D31">
        <w:rPr>
          <w:rFonts w:ascii="Times New Roman" w:hAnsi="Times New Roman"/>
          <w:sz w:val="28"/>
          <w:szCs w:val="28"/>
          <w:lang w:val="en-US"/>
        </w:rPr>
        <w:sym w:font="Symbol" w:char="F053"/>
      </w:r>
      <w:r w:rsidRPr="00495AA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r>
        <w:rPr>
          <w:rFonts w:ascii="Times New Roman" w:hAnsi="Times New Roman"/>
          <w:sz w:val="28"/>
          <w:szCs w:val="28"/>
        </w:rPr>
        <w:t>х</w:t>
      </w:r>
      <w:r w:rsidRPr="00495AA6">
        <w:rPr>
          <w:rFonts w:ascii="Times New Roman" w:hAnsi="Times New Roman"/>
          <w:sz w:val="28"/>
          <w:szCs w:val="28"/>
        </w:rPr>
        <w:t>К</w:t>
      </w:r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proofErr w:type="spellEnd"/>
      <w:r w:rsidRPr="00495AA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х…</w:t>
      </w:r>
      <w:proofErr w:type="spellStart"/>
      <w:r>
        <w:rPr>
          <w:rFonts w:ascii="Times New Roman" w:hAnsi="Times New Roman"/>
          <w:sz w:val="28"/>
          <w:szCs w:val="28"/>
        </w:rPr>
        <w:t>хК</w:t>
      </w:r>
      <w:proofErr w:type="spellEnd"/>
      <w:r w:rsidRPr="00495AA6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j</w:t>
      </w:r>
      <w:proofErr w:type="spellEnd"/>
      <w:r w:rsidRPr="00495AA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Н</w:t>
      </w:r>
      <w:bookmarkStart w:id="0" w:name="_GoBack"/>
      <w:bookmarkEnd w:id="0"/>
      <w:r w:rsidRPr="00495AA6">
        <w:rPr>
          <w:rFonts w:ascii="Times New Roman" w:hAnsi="Times New Roman"/>
          <w:noProof/>
          <w:sz w:val="28"/>
          <w:szCs w:val="28"/>
          <w:lang w:eastAsia="ru-RU"/>
        </w:rPr>
        <w:t xml:space="preserve">) </w:t>
      </w:r>
      <w:r w:rsidRPr="00495AA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C11B82" w:rsidRPr="005641C8">
        <w:rPr>
          <w:rFonts w:ascii="Times New Roman" w:hAnsi="Times New Roman"/>
          <w:sz w:val="28"/>
          <w:szCs w:val="28"/>
        </w:rPr>
        <w:t>,</w:t>
      </w: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где</w:t>
      </w:r>
      <w:r w:rsidR="00495AA6" w:rsidRPr="00495AA6">
        <w:rPr>
          <w:rFonts w:ascii="Times New Roman" w:hAnsi="Times New Roman"/>
          <w:sz w:val="28"/>
          <w:szCs w:val="28"/>
        </w:rPr>
        <w:t xml:space="preserve"> </w:t>
      </w:r>
      <w:r w:rsidR="00495AA6">
        <w:rPr>
          <w:rFonts w:ascii="Times New Roman" w:hAnsi="Times New Roman"/>
          <w:sz w:val="28"/>
          <w:szCs w:val="28"/>
        </w:rPr>
        <w:t>ИБРП</w:t>
      </w:r>
      <w:proofErr w:type="spellStart"/>
      <w:proofErr w:type="gramStart"/>
      <w:r w:rsidR="00495AA6"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proofErr w:type="spellEnd"/>
      <w:proofErr w:type="gramEnd"/>
      <w:r w:rsidR="00495AA6" w:rsidRPr="005641C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 xml:space="preserve">- индекс бюджетных расходов </w:t>
      </w:r>
      <w:r w:rsidR="00F740FD">
        <w:rPr>
          <w:rFonts w:ascii="Times New Roman" w:hAnsi="Times New Roman"/>
          <w:sz w:val="28"/>
          <w:szCs w:val="28"/>
        </w:rPr>
        <w:t>j-го</w:t>
      </w:r>
      <w:r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</w:t>
      </w:r>
      <w:proofErr w:type="spellStart"/>
      <w:r w:rsidRPr="005641C8">
        <w:rPr>
          <w:rFonts w:ascii="Times New Roman" w:hAnsi="Times New Roman"/>
          <w:sz w:val="28"/>
          <w:szCs w:val="28"/>
        </w:rPr>
        <w:t>i-му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виду расходов, входящему в состав репрезентативной системы расходных обязательств;</w:t>
      </w:r>
    </w:p>
    <w:p w:rsidR="00C11B82" w:rsidRPr="005641C8" w:rsidRDefault="00495AA6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П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- численность потребителей бюджетных услуг </w:t>
      </w:r>
      <w:r w:rsidR="00F740FD">
        <w:rPr>
          <w:rFonts w:ascii="Times New Roman" w:hAnsi="Times New Roman"/>
          <w:sz w:val="28"/>
          <w:szCs w:val="28"/>
        </w:rPr>
        <w:t>j-го</w:t>
      </w:r>
      <w:r w:rsidR="00C11B82"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i-му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 виду расходов, входящему в состав репрезентативной системы расходных обязательств;</w:t>
      </w:r>
    </w:p>
    <w:p w:rsidR="00C11B82" w:rsidRPr="005641C8" w:rsidRDefault="006E7E80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495AA6">
        <w:rPr>
          <w:rFonts w:ascii="Times New Roman" w:hAnsi="Times New Roman"/>
          <w:sz w:val="28"/>
          <w:szCs w:val="28"/>
        </w:rPr>
        <w:t>К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proofErr w:type="spellEnd"/>
      <w:r w:rsidRPr="00495AA6">
        <w:rPr>
          <w:rFonts w:ascii="Times New Roman" w:hAnsi="Times New Roman"/>
          <w:sz w:val="28"/>
          <w:szCs w:val="28"/>
          <w:vertAlign w:val="superscript"/>
        </w:rPr>
        <w:t>1</w:t>
      </w:r>
      <w:r w:rsidR="00C11B82" w:rsidRPr="005641C8">
        <w:rPr>
          <w:rFonts w:ascii="Times New Roman" w:hAnsi="Times New Roman"/>
          <w:sz w:val="28"/>
          <w:szCs w:val="28"/>
        </w:rPr>
        <w:t xml:space="preserve">, ..., </w:t>
      </w:r>
      <w:r>
        <w:rPr>
          <w:rFonts w:ascii="Times New Roman" w:hAnsi="Times New Roman"/>
          <w:sz w:val="28"/>
          <w:szCs w:val="28"/>
        </w:rPr>
        <w:t>К</w:t>
      </w:r>
      <w:r w:rsidRPr="00495AA6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ji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j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- коэффициенты удорожания стоимости предоставления муниципальных услуг, отражающие факторы, влияющие на стоимость предоставляемых муниципальных услуг по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i-му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 виду расходов, входящему в состав репрезентативной системы расходных обязательств, в расчете на одного потребителя бюджетных услуг </w:t>
      </w:r>
      <w:r w:rsidR="00722D31">
        <w:rPr>
          <w:rFonts w:ascii="Times New Roman" w:hAnsi="Times New Roman"/>
          <w:sz w:val="28"/>
          <w:szCs w:val="28"/>
        </w:rPr>
        <w:t>j-го</w:t>
      </w:r>
      <w:r w:rsidR="00722D31"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="00C11B82" w:rsidRPr="005641C8">
        <w:rPr>
          <w:rFonts w:ascii="Times New Roman" w:hAnsi="Times New Roman"/>
          <w:sz w:val="28"/>
          <w:szCs w:val="28"/>
        </w:rPr>
        <w:t>;</w:t>
      </w:r>
    </w:p>
    <w:p w:rsidR="00C11B82" w:rsidRPr="005641C8" w:rsidRDefault="006E7E80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proofErr w:type="gramStart"/>
      <w:r w:rsidRPr="00495AA6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  <w:r w:rsidRPr="005641C8">
        <w:rPr>
          <w:rFonts w:ascii="Times New Roman" w:hAnsi="Times New Roman"/>
          <w:sz w:val="28"/>
          <w:szCs w:val="28"/>
        </w:rPr>
        <w:t xml:space="preserve"> </w:t>
      </w:r>
      <w:r w:rsidR="00C11B82" w:rsidRPr="005641C8">
        <w:rPr>
          <w:rFonts w:ascii="Times New Roman" w:hAnsi="Times New Roman"/>
          <w:sz w:val="28"/>
          <w:szCs w:val="28"/>
        </w:rPr>
        <w:t xml:space="preserve">- численность постоянного населения </w:t>
      </w:r>
      <w:r w:rsidR="00F740FD">
        <w:rPr>
          <w:rFonts w:ascii="Times New Roman" w:hAnsi="Times New Roman"/>
          <w:sz w:val="28"/>
          <w:szCs w:val="28"/>
        </w:rPr>
        <w:t>j-го</w:t>
      </w:r>
      <w:r w:rsidR="00C11B82" w:rsidRPr="005641C8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области;</w:t>
      </w:r>
    </w:p>
    <w:p w:rsidR="00C11B82" w:rsidRPr="00A60EE5" w:rsidRDefault="006E7E80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641C8">
        <w:rPr>
          <w:rFonts w:ascii="Times New Roman" w:hAnsi="Times New Roman"/>
          <w:sz w:val="28"/>
          <w:szCs w:val="28"/>
        </w:rPr>
        <w:t xml:space="preserve"> </w:t>
      </w:r>
      <w:r w:rsidR="00C11B82" w:rsidRPr="005641C8">
        <w:rPr>
          <w:rFonts w:ascii="Times New Roman" w:hAnsi="Times New Roman"/>
          <w:sz w:val="28"/>
          <w:szCs w:val="28"/>
        </w:rPr>
        <w:t xml:space="preserve">- </w:t>
      </w:r>
      <w:r w:rsidR="00B43ECC" w:rsidRPr="005641C8">
        <w:rPr>
          <w:rFonts w:ascii="Times New Roman" w:hAnsi="Times New Roman"/>
          <w:sz w:val="28"/>
          <w:szCs w:val="28"/>
        </w:rPr>
        <w:t>численность постоянного населения</w:t>
      </w:r>
      <w:r w:rsidR="00C11B82" w:rsidRPr="005641C8">
        <w:rPr>
          <w:rFonts w:ascii="Times New Roman" w:hAnsi="Times New Roman"/>
          <w:sz w:val="28"/>
          <w:szCs w:val="28"/>
        </w:rPr>
        <w:t xml:space="preserve"> </w:t>
      </w:r>
      <w:r w:rsidR="00404FE3">
        <w:rPr>
          <w:rFonts w:ascii="Times New Roman" w:hAnsi="Times New Roman"/>
          <w:sz w:val="28"/>
          <w:szCs w:val="28"/>
        </w:rPr>
        <w:t xml:space="preserve">всех </w:t>
      </w:r>
      <w:r w:rsidR="00C11B82" w:rsidRPr="005641C8">
        <w:rPr>
          <w:rFonts w:ascii="Times New Roman" w:hAnsi="Times New Roman"/>
          <w:sz w:val="28"/>
          <w:szCs w:val="28"/>
        </w:rPr>
        <w:t>поселений Вяземского района Смоленской области.</w:t>
      </w:r>
    </w:p>
    <w:p w:rsidR="00A60EE5" w:rsidRPr="00A60EE5" w:rsidRDefault="00A60EE5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1B82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b/>
          <w:sz w:val="28"/>
          <w:szCs w:val="28"/>
        </w:rPr>
        <w:t>Раздел 3.</w:t>
      </w:r>
      <w:r w:rsidRPr="005641C8">
        <w:rPr>
          <w:rFonts w:ascii="Times New Roman" w:hAnsi="Times New Roman"/>
          <w:sz w:val="28"/>
          <w:szCs w:val="28"/>
        </w:rPr>
        <w:t xml:space="preserve"> Распределение дотации на выравнивание бюджетной обеспеченности поселений из бюджета муниципального района в части, сформированной за счет собственных доходов бюджета муниципального района.</w:t>
      </w:r>
    </w:p>
    <w:p w:rsidR="00995520" w:rsidRPr="005641C8" w:rsidRDefault="00995520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lastRenderedPageBreak/>
        <w:t>Объем дотации на выравнивание бюджетной обеспеченности поселений из бюджета муниципального района в части, сформированной за счет собственных доходов бюджета муниципального района, поселению, входящему в состав территории муниципального района, рассчитывается по следующей формуле:</w:t>
      </w:r>
    </w:p>
    <w:p w:rsidR="00D408AA" w:rsidRPr="00D408AA" w:rsidRDefault="00D408AA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Дот</w:t>
      </w:r>
      <w:r w:rsidRPr="00D408AA">
        <w:rPr>
          <w:rFonts w:ascii="Times New Roman" w:hAnsi="Times New Roman"/>
          <w:sz w:val="28"/>
          <w:szCs w:val="28"/>
        </w:rPr>
        <w:t>2</w:t>
      </w:r>
      <w:r w:rsidRPr="005641C8">
        <w:rPr>
          <w:rFonts w:ascii="Times New Roman" w:hAnsi="Times New Roman"/>
          <w:sz w:val="28"/>
          <w:szCs w:val="28"/>
        </w:rPr>
        <w:t>ППj</w:t>
      </w:r>
      <w:r w:rsidRPr="00D408AA">
        <w:rPr>
          <w:rFonts w:ascii="Times New Roman" w:hAnsi="Times New Roman"/>
          <w:sz w:val="28"/>
          <w:szCs w:val="28"/>
        </w:rPr>
        <w:t xml:space="preserve"> = </w:t>
      </w:r>
      <w:r w:rsidRPr="00F740FD">
        <w:rPr>
          <w:rFonts w:ascii="Times New Roman" w:hAnsi="Times New Roman"/>
          <w:sz w:val="28"/>
          <w:szCs w:val="28"/>
        </w:rPr>
        <w:t>Дот</w:t>
      </w:r>
      <w:r>
        <w:rPr>
          <w:rFonts w:ascii="Times New Roman" w:hAnsi="Times New Roman"/>
          <w:sz w:val="28"/>
          <w:szCs w:val="28"/>
        </w:rPr>
        <w:t>1</w:t>
      </w:r>
      <w:r w:rsidRPr="005641C8">
        <w:rPr>
          <w:rFonts w:ascii="Times New Roman" w:hAnsi="Times New Roman"/>
          <w:sz w:val="28"/>
          <w:szCs w:val="28"/>
        </w:rPr>
        <w:t>ППj</w:t>
      </w:r>
      <w:r w:rsidRPr="00D408AA">
        <w:rPr>
          <w:rFonts w:ascii="Times New Roman" w:hAnsi="Times New Roman"/>
          <w:sz w:val="28"/>
          <w:szCs w:val="28"/>
        </w:rPr>
        <w:t>*0</w:t>
      </w:r>
      <w:r>
        <w:rPr>
          <w:rFonts w:ascii="Times New Roman" w:hAnsi="Times New Roman"/>
          <w:sz w:val="28"/>
          <w:szCs w:val="28"/>
        </w:rPr>
        <w:t>,</w:t>
      </w:r>
      <w:r w:rsidRPr="00D408AA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,</w:t>
      </w:r>
      <w:r w:rsidRPr="00D408AA"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где</w:t>
      </w:r>
      <w:r w:rsidR="00BF0DC3">
        <w:rPr>
          <w:rFonts w:ascii="Times New Roman" w:hAnsi="Times New Roman"/>
          <w:sz w:val="28"/>
          <w:szCs w:val="28"/>
        </w:rPr>
        <w:t>:</w:t>
      </w:r>
    </w:p>
    <w:p w:rsidR="00C11B82" w:rsidRPr="005641C8" w:rsidRDefault="00D408AA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Дот</w:t>
      </w:r>
      <w:r w:rsidRPr="00D408AA">
        <w:rPr>
          <w:rFonts w:ascii="Times New Roman" w:hAnsi="Times New Roman"/>
          <w:sz w:val="28"/>
          <w:szCs w:val="28"/>
        </w:rPr>
        <w:t>2</w:t>
      </w:r>
      <w:r w:rsidRPr="005641C8">
        <w:rPr>
          <w:rFonts w:ascii="Times New Roman" w:hAnsi="Times New Roman"/>
          <w:sz w:val="28"/>
          <w:szCs w:val="28"/>
        </w:rPr>
        <w:t>ППj</w:t>
      </w:r>
      <w:r w:rsidRPr="005641C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11B82" w:rsidRPr="005641C8">
        <w:rPr>
          <w:rFonts w:ascii="Times New Roman" w:hAnsi="Times New Roman"/>
          <w:sz w:val="28"/>
          <w:szCs w:val="28"/>
        </w:rPr>
        <w:t xml:space="preserve">- объем дотации на выравнивание бюджетной обеспеченности поселений из бюджета муниципального района в части, сформированной за счет собственных доходов бюджета муниципального района, </w:t>
      </w:r>
      <w:proofErr w:type="spellStart"/>
      <w:r w:rsidR="00C11B82" w:rsidRPr="005641C8">
        <w:rPr>
          <w:rFonts w:ascii="Times New Roman" w:hAnsi="Times New Roman"/>
          <w:sz w:val="28"/>
          <w:szCs w:val="28"/>
        </w:rPr>
        <w:t>j-му</w:t>
      </w:r>
      <w:proofErr w:type="spellEnd"/>
      <w:r w:rsidR="00C11B82" w:rsidRPr="005641C8">
        <w:rPr>
          <w:rFonts w:ascii="Times New Roman" w:hAnsi="Times New Roman"/>
          <w:sz w:val="28"/>
          <w:szCs w:val="28"/>
        </w:rPr>
        <w:t xml:space="preserve"> поселению;</w:t>
      </w:r>
    </w:p>
    <w:p w:rsidR="00D408AA" w:rsidRPr="005641C8" w:rsidRDefault="00D408AA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Дот</w:t>
      </w:r>
      <w:r>
        <w:rPr>
          <w:rFonts w:ascii="Times New Roman" w:hAnsi="Times New Roman"/>
          <w:sz w:val="28"/>
          <w:szCs w:val="28"/>
        </w:rPr>
        <w:t>1</w:t>
      </w:r>
      <w:r w:rsidRPr="005641C8">
        <w:rPr>
          <w:rFonts w:ascii="Times New Roman" w:hAnsi="Times New Roman"/>
          <w:sz w:val="28"/>
          <w:szCs w:val="28"/>
        </w:rPr>
        <w:t xml:space="preserve">ППj - размер </w:t>
      </w:r>
      <w:r>
        <w:rPr>
          <w:rFonts w:ascii="Times New Roman" w:hAnsi="Times New Roman"/>
          <w:sz w:val="28"/>
          <w:szCs w:val="28"/>
        </w:rPr>
        <w:t>дотации</w:t>
      </w:r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1C8">
        <w:rPr>
          <w:rFonts w:ascii="Times New Roman" w:hAnsi="Times New Roman"/>
          <w:sz w:val="28"/>
          <w:szCs w:val="28"/>
        </w:rPr>
        <w:t>j-му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поселению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на выравнивание бюджетной обеспеченности поселений из бюджета муниципального района в части, сформированной за счет субсидии для долевого финансирования расходов бюджета муниципального района по выравниванию уровня бюджетной обеспеченности поселений, входящих в состав муниципального района;</w:t>
      </w:r>
    </w:p>
    <w:p w:rsidR="00C11B82" w:rsidRDefault="00D408AA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D408AA">
        <w:rPr>
          <w:rFonts w:ascii="Times New Roman" w:hAnsi="Times New Roman"/>
          <w:sz w:val="28"/>
          <w:szCs w:val="28"/>
        </w:rPr>
        <w:t xml:space="preserve">0,01 – 1 % от объема </w:t>
      </w:r>
      <w:r>
        <w:rPr>
          <w:rFonts w:ascii="Times New Roman" w:hAnsi="Times New Roman"/>
          <w:sz w:val="28"/>
          <w:szCs w:val="28"/>
        </w:rPr>
        <w:t>дотации</w:t>
      </w:r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1C8">
        <w:rPr>
          <w:rFonts w:ascii="Times New Roman" w:hAnsi="Times New Roman"/>
          <w:sz w:val="28"/>
          <w:szCs w:val="28"/>
        </w:rPr>
        <w:t>j-му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поселению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на выравнивание бюджетной обеспеченности поселений из бюджета муниципального района в части, сформированной за счет субсидии для долевого финансирования расходов бюджета муниципального района по выравниванию уровня бюджетной обеспеченности поселений, входящих в состав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D408AA" w:rsidRPr="005641C8" w:rsidRDefault="00D408AA" w:rsidP="00D15B7A">
      <w:pPr>
        <w:pStyle w:val="ad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11B82" w:rsidRPr="005641C8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b/>
          <w:sz w:val="28"/>
          <w:szCs w:val="28"/>
        </w:rPr>
        <w:t>Раздел 4.</w:t>
      </w:r>
      <w:r w:rsidRPr="005641C8">
        <w:rPr>
          <w:rFonts w:ascii="Times New Roman" w:hAnsi="Times New Roman"/>
          <w:sz w:val="28"/>
          <w:szCs w:val="28"/>
        </w:rPr>
        <w:t xml:space="preserve"> Расчет общего объема дотации на выравнивание</w:t>
      </w:r>
      <w:r w:rsidRPr="005641C8">
        <w:rPr>
          <w:rFonts w:ascii="Times New Roman" w:hAnsi="Times New Roman"/>
          <w:sz w:val="28"/>
          <w:szCs w:val="28"/>
        </w:rPr>
        <w:br/>
        <w:t>бюджетной обеспеченности поселений из бюджета муниципального района.</w:t>
      </w:r>
    </w:p>
    <w:p w:rsidR="008408CD" w:rsidRDefault="00C11B82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641C8">
        <w:rPr>
          <w:rFonts w:ascii="Times New Roman" w:hAnsi="Times New Roman"/>
          <w:sz w:val="28"/>
          <w:szCs w:val="28"/>
        </w:rPr>
        <w:t>Общий объем дотации на выравнивание бюджетной обеспеченности поселений из бюджета муниципального района соответствующему поселению, входящему в состав территории муниципального района, рассчитывается по следующей формуле:</w:t>
      </w:r>
    </w:p>
    <w:p w:rsidR="008408CD" w:rsidRDefault="008408CD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  <w:proofErr w:type="gramStart"/>
      <w:r>
        <w:rPr>
          <w:rFonts w:ascii="Times New Roman" w:hAnsi="Times New Roman"/>
          <w:sz w:val="28"/>
          <w:szCs w:val="28"/>
        </w:rPr>
        <w:t>т(</w:t>
      </w:r>
      <w:proofErr w:type="gramEnd"/>
      <w:r w:rsidR="00AD5035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 xml:space="preserve">)= </w:t>
      </w:r>
      <w:r w:rsidRPr="008408CD">
        <w:rPr>
          <w:rFonts w:ascii="Times New Roman" w:hAnsi="Times New Roman"/>
          <w:sz w:val="28"/>
          <w:szCs w:val="28"/>
        </w:rPr>
        <w:t>Дот(П)j</w:t>
      </w:r>
      <w:r w:rsidRPr="00F74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+</w:t>
      </w:r>
      <w:r w:rsidRPr="00F740FD">
        <w:rPr>
          <w:rFonts w:ascii="Times New Roman" w:hAnsi="Times New Roman"/>
          <w:sz w:val="28"/>
          <w:szCs w:val="28"/>
        </w:rPr>
        <w:t>Дот</w:t>
      </w:r>
      <w:r>
        <w:rPr>
          <w:rFonts w:ascii="Times New Roman" w:hAnsi="Times New Roman"/>
          <w:sz w:val="28"/>
          <w:szCs w:val="28"/>
        </w:rPr>
        <w:t>1</w:t>
      </w:r>
      <w:r w:rsidRPr="005641C8">
        <w:rPr>
          <w:rFonts w:ascii="Times New Roman" w:hAnsi="Times New Roman"/>
          <w:sz w:val="28"/>
          <w:szCs w:val="28"/>
        </w:rPr>
        <w:t>ППj</w:t>
      </w:r>
      <w:r>
        <w:rPr>
          <w:rFonts w:ascii="Times New Roman" w:hAnsi="Times New Roman"/>
          <w:sz w:val="28"/>
          <w:szCs w:val="28"/>
        </w:rPr>
        <w:t>+</w:t>
      </w:r>
      <w:r w:rsidRPr="008408CD">
        <w:rPr>
          <w:rFonts w:ascii="Times New Roman" w:hAnsi="Times New Roman"/>
          <w:sz w:val="28"/>
          <w:szCs w:val="28"/>
        </w:rPr>
        <w:t xml:space="preserve"> </w:t>
      </w:r>
      <w:r w:rsidRPr="00F740FD">
        <w:rPr>
          <w:rFonts w:ascii="Times New Roman" w:hAnsi="Times New Roman"/>
          <w:sz w:val="28"/>
          <w:szCs w:val="28"/>
        </w:rPr>
        <w:t>Дот</w:t>
      </w:r>
      <w:r w:rsidRPr="00D408AA">
        <w:rPr>
          <w:rFonts w:ascii="Times New Roman" w:hAnsi="Times New Roman"/>
          <w:sz w:val="28"/>
          <w:szCs w:val="28"/>
        </w:rPr>
        <w:t>2</w:t>
      </w:r>
      <w:r w:rsidRPr="005641C8">
        <w:rPr>
          <w:rFonts w:ascii="Times New Roman" w:hAnsi="Times New Roman"/>
          <w:sz w:val="28"/>
          <w:szCs w:val="28"/>
        </w:rPr>
        <w:t>ППj, где</w:t>
      </w:r>
      <w:r w:rsidR="00BF0DC3">
        <w:rPr>
          <w:rFonts w:ascii="Times New Roman" w:hAnsi="Times New Roman"/>
          <w:sz w:val="28"/>
          <w:szCs w:val="28"/>
        </w:rPr>
        <w:t>:</w:t>
      </w:r>
    </w:p>
    <w:p w:rsidR="008408CD" w:rsidRDefault="008408CD" w:rsidP="00D15B7A">
      <w:pPr>
        <w:widowControl/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szCs w:val="28"/>
        </w:rPr>
        <w:t>До</w:t>
      </w:r>
      <w:proofErr w:type="gramStart"/>
      <w:r>
        <w:rPr>
          <w:szCs w:val="28"/>
        </w:rPr>
        <w:t>т(</w:t>
      </w:r>
      <w:proofErr w:type="gramEnd"/>
      <w:r w:rsidR="00AD5035">
        <w:rPr>
          <w:szCs w:val="28"/>
        </w:rPr>
        <w:t>общ</w:t>
      </w:r>
      <w:r>
        <w:rPr>
          <w:szCs w:val="28"/>
        </w:rPr>
        <w:t>) - о</w:t>
      </w:r>
      <w:r w:rsidRPr="005641C8">
        <w:rPr>
          <w:szCs w:val="28"/>
        </w:rPr>
        <w:t>бщий объем дотации на выравнивание бюджетной обеспеченности поселений из бюджета муниципального района соответствующему поселению, входящему в состав территории муниципального района</w:t>
      </w:r>
      <w:r>
        <w:rPr>
          <w:szCs w:val="28"/>
        </w:rPr>
        <w:t>;</w:t>
      </w:r>
    </w:p>
    <w:p w:rsidR="008408CD" w:rsidRDefault="008408CD" w:rsidP="00D15B7A">
      <w:pPr>
        <w:widowControl/>
        <w:autoSpaceDE w:val="0"/>
        <w:autoSpaceDN w:val="0"/>
        <w:adjustRightInd w:val="0"/>
        <w:ind w:firstLine="567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До</w:t>
      </w:r>
      <w:proofErr w:type="gramStart"/>
      <w:r>
        <w:rPr>
          <w:rFonts w:eastAsiaTheme="minorHAnsi"/>
          <w:szCs w:val="28"/>
          <w:lang w:eastAsia="en-US"/>
        </w:rPr>
        <w:t>т(</w:t>
      </w:r>
      <w:proofErr w:type="gramEnd"/>
      <w:r>
        <w:rPr>
          <w:rFonts w:eastAsiaTheme="minorHAnsi"/>
          <w:szCs w:val="28"/>
          <w:lang w:eastAsia="en-US"/>
        </w:rPr>
        <w:t>П)</w:t>
      </w:r>
      <w:r>
        <w:rPr>
          <w:rFonts w:eastAsiaTheme="minorHAnsi"/>
          <w:szCs w:val="28"/>
          <w:vertAlign w:val="subscript"/>
          <w:lang w:eastAsia="en-US"/>
        </w:rPr>
        <w:t>j</w:t>
      </w:r>
      <w:r>
        <w:rPr>
          <w:rFonts w:eastAsiaTheme="minorHAnsi"/>
          <w:szCs w:val="28"/>
          <w:lang w:eastAsia="en-US"/>
        </w:rPr>
        <w:t xml:space="preserve"> - объем дотации на выравнивание бюджетной обеспеченности поселений из бюджета муниципального района в части, сформированной за счет субвенции на осуществление государственных полномочий, </w:t>
      </w:r>
      <w:proofErr w:type="spellStart"/>
      <w:r>
        <w:rPr>
          <w:rFonts w:eastAsiaTheme="minorHAnsi"/>
          <w:szCs w:val="28"/>
          <w:lang w:eastAsia="en-US"/>
        </w:rPr>
        <w:t>j-му</w:t>
      </w:r>
      <w:proofErr w:type="spellEnd"/>
      <w:r>
        <w:rPr>
          <w:rFonts w:eastAsiaTheme="minorHAnsi"/>
          <w:szCs w:val="28"/>
          <w:lang w:eastAsia="en-US"/>
        </w:rPr>
        <w:t xml:space="preserve"> поселению;</w:t>
      </w:r>
    </w:p>
    <w:p w:rsidR="008408CD" w:rsidRPr="005641C8" w:rsidRDefault="008408CD" w:rsidP="00D15B7A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F740FD">
        <w:rPr>
          <w:rFonts w:ascii="Times New Roman" w:hAnsi="Times New Roman"/>
          <w:sz w:val="28"/>
          <w:szCs w:val="28"/>
        </w:rPr>
        <w:t>Дот</w:t>
      </w:r>
      <w:r>
        <w:rPr>
          <w:rFonts w:ascii="Times New Roman" w:hAnsi="Times New Roman"/>
          <w:sz w:val="28"/>
          <w:szCs w:val="28"/>
        </w:rPr>
        <w:t>1</w:t>
      </w:r>
      <w:r w:rsidRPr="005641C8">
        <w:rPr>
          <w:rFonts w:ascii="Times New Roman" w:hAnsi="Times New Roman"/>
          <w:sz w:val="28"/>
          <w:szCs w:val="28"/>
        </w:rPr>
        <w:t xml:space="preserve">ППj - размер </w:t>
      </w:r>
      <w:r>
        <w:rPr>
          <w:rFonts w:ascii="Times New Roman" w:hAnsi="Times New Roman"/>
          <w:sz w:val="28"/>
          <w:szCs w:val="28"/>
        </w:rPr>
        <w:t>дотации</w:t>
      </w:r>
      <w:r w:rsidRPr="00564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1C8">
        <w:rPr>
          <w:rFonts w:ascii="Times New Roman" w:hAnsi="Times New Roman"/>
          <w:sz w:val="28"/>
          <w:szCs w:val="28"/>
        </w:rPr>
        <w:t>j-му</w:t>
      </w:r>
      <w:proofErr w:type="spellEnd"/>
      <w:r w:rsidRPr="005641C8">
        <w:rPr>
          <w:rFonts w:ascii="Times New Roman" w:hAnsi="Times New Roman"/>
          <w:sz w:val="28"/>
          <w:szCs w:val="28"/>
        </w:rPr>
        <w:t xml:space="preserve"> поселению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41C8">
        <w:rPr>
          <w:rFonts w:ascii="Times New Roman" w:hAnsi="Times New Roman"/>
          <w:sz w:val="28"/>
          <w:szCs w:val="28"/>
        </w:rPr>
        <w:t>на выравнивание бюджетной обеспеченности поселений из бюджета муниципального района в части, сформированной за счет субсидии для долевого финансирования расходов бюджета муниципального района по выравниванию уровня бюджетной обеспеченности поселений, входящих в состав муниципального района;</w:t>
      </w:r>
    </w:p>
    <w:p w:rsidR="00161B35" w:rsidRPr="005641C8" w:rsidRDefault="008408CD" w:rsidP="00D15B7A">
      <w:pPr>
        <w:ind w:firstLine="567"/>
        <w:rPr>
          <w:szCs w:val="28"/>
        </w:rPr>
      </w:pPr>
      <w:r w:rsidRPr="00F740FD">
        <w:rPr>
          <w:rFonts w:eastAsia="Calibri"/>
          <w:szCs w:val="28"/>
          <w:lang w:eastAsia="en-US"/>
        </w:rPr>
        <w:t>Дот</w:t>
      </w:r>
      <w:r w:rsidRPr="00D408AA">
        <w:rPr>
          <w:szCs w:val="28"/>
        </w:rPr>
        <w:t>2</w:t>
      </w:r>
      <w:r w:rsidRPr="005641C8">
        <w:rPr>
          <w:szCs w:val="28"/>
        </w:rPr>
        <w:t>ППj</w:t>
      </w:r>
      <w:r w:rsidRPr="005641C8">
        <w:rPr>
          <w:noProof/>
          <w:szCs w:val="28"/>
        </w:rPr>
        <w:t xml:space="preserve"> </w:t>
      </w:r>
      <w:r w:rsidRPr="005641C8">
        <w:rPr>
          <w:szCs w:val="28"/>
        </w:rPr>
        <w:t xml:space="preserve">- объем дотации на выравнивание бюджетной обеспеченности поселений из бюджета муниципального района в части, сформированной за счет собственных доходов бюджета муниципального района, </w:t>
      </w:r>
      <w:proofErr w:type="spellStart"/>
      <w:r w:rsidRPr="005641C8">
        <w:rPr>
          <w:szCs w:val="28"/>
        </w:rPr>
        <w:t>j-му</w:t>
      </w:r>
      <w:proofErr w:type="spellEnd"/>
      <w:r w:rsidRPr="005641C8">
        <w:rPr>
          <w:szCs w:val="28"/>
        </w:rPr>
        <w:t xml:space="preserve"> поселению</w:t>
      </w:r>
      <w:r>
        <w:rPr>
          <w:szCs w:val="28"/>
        </w:rPr>
        <w:t>.</w:t>
      </w:r>
    </w:p>
    <w:sectPr w:rsidR="00161B35" w:rsidRPr="005641C8" w:rsidSect="00F05C54">
      <w:headerReference w:type="default" r:id="rId11"/>
      <w:pgSz w:w="11906" w:h="16838"/>
      <w:pgMar w:top="993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1E" w:rsidRDefault="00C7011E" w:rsidP="004258A9">
      <w:r>
        <w:separator/>
      </w:r>
    </w:p>
  </w:endnote>
  <w:endnote w:type="continuationSeparator" w:id="0">
    <w:p w:rsidR="00C7011E" w:rsidRDefault="00C7011E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1E" w:rsidRDefault="00C7011E" w:rsidP="004258A9">
      <w:r>
        <w:separator/>
      </w:r>
    </w:p>
  </w:footnote>
  <w:footnote w:type="continuationSeparator" w:id="0">
    <w:p w:rsidR="00C7011E" w:rsidRDefault="00C7011E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CF395D" w:rsidRDefault="00D652D3">
        <w:pPr>
          <w:pStyle w:val="a9"/>
          <w:jc w:val="center"/>
        </w:pPr>
        <w:r>
          <w:fldChar w:fldCharType="begin"/>
        </w:r>
        <w:r w:rsidR="00CF395D">
          <w:instrText>PAGE   \* MERGEFORMAT</w:instrText>
        </w:r>
        <w:r>
          <w:fldChar w:fldCharType="separate"/>
        </w:r>
        <w:r w:rsidR="00C140D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http://do.gendocs.ru/pars_docs/tw_refs/199/198617/198617_html_m7dfe4427.gif" style="width:336.75pt;height:312.75pt;visibility:visible;mso-wrap-style:square" o:bullet="t">
        <v:imagedata r:id="rId1" o:title="198617_html_m7dfe4427"/>
      </v:shape>
    </w:pict>
  </w:numPicBullet>
  <w:abstractNum w:abstractNumId="0">
    <w:nsid w:val="02C90D75"/>
    <w:multiLevelType w:val="hybridMultilevel"/>
    <w:tmpl w:val="DA0C77D6"/>
    <w:lvl w:ilvl="0" w:tplc="E3F243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46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E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A6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2C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709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6E4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6B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CEC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D4B"/>
    <w:rsid w:val="00002C90"/>
    <w:rsid w:val="00004B38"/>
    <w:rsid w:val="00007DDB"/>
    <w:rsid w:val="00010B02"/>
    <w:rsid w:val="00021503"/>
    <w:rsid w:val="00024FBC"/>
    <w:rsid w:val="00033CCD"/>
    <w:rsid w:val="000437DE"/>
    <w:rsid w:val="00054004"/>
    <w:rsid w:val="000561A3"/>
    <w:rsid w:val="00057A5D"/>
    <w:rsid w:val="00072D9C"/>
    <w:rsid w:val="0008359B"/>
    <w:rsid w:val="00084EAC"/>
    <w:rsid w:val="000874A9"/>
    <w:rsid w:val="000910D3"/>
    <w:rsid w:val="000913AE"/>
    <w:rsid w:val="000A7037"/>
    <w:rsid w:val="000B3059"/>
    <w:rsid w:val="000B4A5A"/>
    <w:rsid w:val="000B5DAC"/>
    <w:rsid w:val="000C12C6"/>
    <w:rsid w:val="000C2BB3"/>
    <w:rsid w:val="000E0CA5"/>
    <w:rsid w:val="000E759A"/>
    <w:rsid w:val="000E76FB"/>
    <w:rsid w:val="0010131D"/>
    <w:rsid w:val="00102B19"/>
    <w:rsid w:val="00102DBE"/>
    <w:rsid w:val="00113549"/>
    <w:rsid w:val="00125B14"/>
    <w:rsid w:val="00132C8B"/>
    <w:rsid w:val="00137CD5"/>
    <w:rsid w:val="00140958"/>
    <w:rsid w:val="00151CA1"/>
    <w:rsid w:val="00161B35"/>
    <w:rsid w:val="00164D3B"/>
    <w:rsid w:val="001658A7"/>
    <w:rsid w:val="0017115D"/>
    <w:rsid w:val="0018602D"/>
    <w:rsid w:val="00192B10"/>
    <w:rsid w:val="00194542"/>
    <w:rsid w:val="001B3ED2"/>
    <w:rsid w:val="001B4261"/>
    <w:rsid w:val="001B6351"/>
    <w:rsid w:val="001B6A55"/>
    <w:rsid w:val="001C2FEE"/>
    <w:rsid w:val="001C7530"/>
    <w:rsid w:val="001D54B0"/>
    <w:rsid w:val="001D6F14"/>
    <w:rsid w:val="001F1B33"/>
    <w:rsid w:val="001F57DE"/>
    <w:rsid w:val="001F5AFB"/>
    <w:rsid w:val="00217912"/>
    <w:rsid w:val="00220D18"/>
    <w:rsid w:val="00236CE2"/>
    <w:rsid w:val="00242FA8"/>
    <w:rsid w:val="0025636C"/>
    <w:rsid w:val="002632C3"/>
    <w:rsid w:val="00273DF6"/>
    <w:rsid w:val="00275F60"/>
    <w:rsid w:val="00276665"/>
    <w:rsid w:val="002767D0"/>
    <w:rsid w:val="00283EDB"/>
    <w:rsid w:val="00291BCC"/>
    <w:rsid w:val="002C1CFE"/>
    <w:rsid w:val="002D1BC6"/>
    <w:rsid w:val="002E4932"/>
    <w:rsid w:val="002E6BDC"/>
    <w:rsid w:val="002F1478"/>
    <w:rsid w:val="002F4F8D"/>
    <w:rsid w:val="002F67D9"/>
    <w:rsid w:val="002F6D3A"/>
    <w:rsid w:val="00302E6B"/>
    <w:rsid w:val="003031F8"/>
    <w:rsid w:val="00304F63"/>
    <w:rsid w:val="00314D3B"/>
    <w:rsid w:val="00333222"/>
    <w:rsid w:val="00355A04"/>
    <w:rsid w:val="0036114F"/>
    <w:rsid w:val="00381C03"/>
    <w:rsid w:val="00392ADD"/>
    <w:rsid w:val="003B3D4A"/>
    <w:rsid w:val="003C1E22"/>
    <w:rsid w:val="003C7E54"/>
    <w:rsid w:val="003D1104"/>
    <w:rsid w:val="003E4F9F"/>
    <w:rsid w:val="00402715"/>
    <w:rsid w:val="00404FE3"/>
    <w:rsid w:val="00407635"/>
    <w:rsid w:val="00420D66"/>
    <w:rsid w:val="00425427"/>
    <w:rsid w:val="004258A9"/>
    <w:rsid w:val="00425B12"/>
    <w:rsid w:val="004265FF"/>
    <w:rsid w:val="0043422F"/>
    <w:rsid w:val="00435CB3"/>
    <w:rsid w:val="00454BE3"/>
    <w:rsid w:val="004564F5"/>
    <w:rsid w:val="00463F7A"/>
    <w:rsid w:val="004743B1"/>
    <w:rsid w:val="00477DBA"/>
    <w:rsid w:val="00482C7A"/>
    <w:rsid w:val="00495AA6"/>
    <w:rsid w:val="00495CBE"/>
    <w:rsid w:val="00497410"/>
    <w:rsid w:val="004A6F30"/>
    <w:rsid w:val="004A7F7F"/>
    <w:rsid w:val="004B594D"/>
    <w:rsid w:val="004C0DC6"/>
    <w:rsid w:val="004C200D"/>
    <w:rsid w:val="004D7E66"/>
    <w:rsid w:val="004F27D8"/>
    <w:rsid w:val="004F35A4"/>
    <w:rsid w:val="00505B06"/>
    <w:rsid w:val="005060CD"/>
    <w:rsid w:val="00515508"/>
    <w:rsid w:val="005162A1"/>
    <w:rsid w:val="005506C0"/>
    <w:rsid w:val="00555962"/>
    <w:rsid w:val="0056240E"/>
    <w:rsid w:val="005641C8"/>
    <w:rsid w:val="00567373"/>
    <w:rsid w:val="0058446E"/>
    <w:rsid w:val="005852C5"/>
    <w:rsid w:val="00593868"/>
    <w:rsid w:val="005951F8"/>
    <w:rsid w:val="005958FD"/>
    <w:rsid w:val="005C0D4B"/>
    <w:rsid w:val="005C1905"/>
    <w:rsid w:val="005C1A69"/>
    <w:rsid w:val="005C460C"/>
    <w:rsid w:val="005D0D20"/>
    <w:rsid w:val="005F637E"/>
    <w:rsid w:val="00600A16"/>
    <w:rsid w:val="00600E03"/>
    <w:rsid w:val="006050CF"/>
    <w:rsid w:val="006109DB"/>
    <w:rsid w:val="006137BE"/>
    <w:rsid w:val="0061502D"/>
    <w:rsid w:val="00621FEA"/>
    <w:rsid w:val="006304B3"/>
    <w:rsid w:val="006328B6"/>
    <w:rsid w:val="00636207"/>
    <w:rsid w:val="00655FB0"/>
    <w:rsid w:val="006708A2"/>
    <w:rsid w:val="0067408C"/>
    <w:rsid w:val="00674479"/>
    <w:rsid w:val="006819B6"/>
    <w:rsid w:val="006915E9"/>
    <w:rsid w:val="0069239C"/>
    <w:rsid w:val="006A7BF3"/>
    <w:rsid w:val="006B7576"/>
    <w:rsid w:val="006E051C"/>
    <w:rsid w:val="006E7E80"/>
    <w:rsid w:val="006F1AD6"/>
    <w:rsid w:val="00702C5D"/>
    <w:rsid w:val="00710FDE"/>
    <w:rsid w:val="007149BE"/>
    <w:rsid w:val="00722D31"/>
    <w:rsid w:val="007339F3"/>
    <w:rsid w:val="00734CB0"/>
    <w:rsid w:val="00742CB9"/>
    <w:rsid w:val="00743F18"/>
    <w:rsid w:val="00753EF3"/>
    <w:rsid w:val="00755CDB"/>
    <w:rsid w:val="0077057A"/>
    <w:rsid w:val="00770BB4"/>
    <w:rsid w:val="00771289"/>
    <w:rsid w:val="00786220"/>
    <w:rsid w:val="00786898"/>
    <w:rsid w:val="007871C0"/>
    <w:rsid w:val="007909C2"/>
    <w:rsid w:val="007941F6"/>
    <w:rsid w:val="007A4904"/>
    <w:rsid w:val="007A568A"/>
    <w:rsid w:val="007B0F58"/>
    <w:rsid w:val="007B246E"/>
    <w:rsid w:val="007B5499"/>
    <w:rsid w:val="007B7C13"/>
    <w:rsid w:val="007C2CD8"/>
    <w:rsid w:val="007D5BDD"/>
    <w:rsid w:val="007E3E99"/>
    <w:rsid w:val="0082549A"/>
    <w:rsid w:val="008368E6"/>
    <w:rsid w:val="008408CD"/>
    <w:rsid w:val="008541F4"/>
    <w:rsid w:val="0085664F"/>
    <w:rsid w:val="008568B2"/>
    <w:rsid w:val="008623A4"/>
    <w:rsid w:val="008678FC"/>
    <w:rsid w:val="008725C0"/>
    <w:rsid w:val="0088097F"/>
    <w:rsid w:val="00894A5C"/>
    <w:rsid w:val="00896600"/>
    <w:rsid w:val="008A46DC"/>
    <w:rsid w:val="008A63E6"/>
    <w:rsid w:val="008B1CE8"/>
    <w:rsid w:val="008B602B"/>
    <w:rsid w:val="008B67DD"/>
    <w:rsid w:val="008C3851"/>
    <w:rsid w:val="008C4D2C"/>
    <w:rsid w:val="008C6AD7"/>
    <w:rsid w:val="008C7F27"/>
    <w:rsid w:val="008D0DE2"/>
    <w:rsid w:val="008D1F7B"/>
    <w:rsid w:val="008D20C1"/>
    <w:rsid w:val="008D59D7"/>
    <w:rsid w:val="008E2066"/>
    <w:rsid w:val="008F3640"/>
    <w:rsid w:val="008F3BCD"/>
    <w:rsid w:val="00901C8B"/>
    <w:rsid w:val="009023E8"/>
    <w:rsid w:val="009059B7"/>
    <w:rsid w:val="009070F3"/>
    <w:rsid w:val="0091582D"/>
    <w:rsid w:val="00920BE3"/>
    <w:rsid w:val="00923445"/>
    <w:rsid w:val="0092357E"/>
    <w:rsid w:val="00924999"/>
    <w:rsid w:val="00924B60"/>
    <w:rsid w:val="009349BA"/>
    <w:rsid w:val="009419EA"/>
    <w:rsid w:val="009670FB"/>
    <w:rsid w:val="00971C21"/>
    <w:rsid w:val="00976FE8"/>
    <w:rsid w:val="00992E4A"/>
    <w:rsid w:val="00995520"/>
    <w:rsid w:val="0099674F"/>
    <w:rsid w:val="009A0C68"/>
    <w:rsid w:val="009A2A30"/>
    <w:rsid w:val="009B0A02"/>
    <w:rsid w:val="009B190E"/>
    <w:rsid w:val="009B2868"/>
    <w:rsid w:val="009B7AE0"/>
    <w:rsid w:val="009E0B7C"/>
    <w:rsid w:val="009E2065"/>
    <w:rsid w:val="009E5C4A"/>
    <w:rsid w:val="009F2CC8"/>
    <w:rsid w:val="00A14B85"/>
    <w:rsid w:val="00A25D3B"/>
    <w:rsid w:val="00A26C9E"/>
    <w:rsid w:val="00A30E5D"/>
    <w:rsid w:val="00A31853"/>
    <w:rsid w:val="00A34E6D"/>
    <w:rsid w:val="00A377B6"/>
    <w:rsid w:val="00A40077"/>
    <w:rsid w:val="00A44F9D"/>
    <w:rsid w:val="00A52785"/>
    <w:rsid w:val="00A53DB8"/>
    <w:rsid w:val="00A54E1E"/>
    <w:rsid w:val="00A60EE5"/>
    <w:rsid w:val="00A639A8"/>
    <w:rsid w:val="00A70C25"/>
    <w:rsid w:val="00A75CF3"/>
    <w:rsid w:val="00A76A1E"/>
    <w:rsid w:val="00A813F3"/>
    <w:rsid w:val="00A81DED"/>
    <w:rsid w:val="00A91D2C"/>
    <w:rsid w:val="00A93D57"/>
    <w:rsid w:val="00A957ED"/>
    <w:rsid w:val="00AA025B"/>
    <w:rsid w:val="00AC138F"/>
    <w:rsid w:val="00AC1FE2"/>
    <w:rsid w:val="00AC6FDE"/>
    <w:rsid w:val="00AD05DE"/>
    <w:rsid w:val="00AD30A9"/>
    <w:rsid w:val="00AD5035"/>
    <w:rsid w:val="00AD5D6D"/>
    <w:rsid w:val="00AE5EAF"/>
    <w:rsid w:val="00AF0834"/>
    <w:rsid w:val="00AF0C8A"/>
    <w:rsid w:val="00AF5965"/>
    <w:rsid w:val="00B05ED0"/>
    <w:rsid w:val="00B1243B"/>
    <w:rsid w:val="00B3472C"/>
    <w:rsid w:val="00B35663"/>
    <w:rsid w:val="00B43ECC"/>
    <w:rsid w:val="00B611DE"/>
    <w:rsid w:val="00B63BCB"/>
    <w:rsid w:val="00B70340"/>
    <w:rsid w:val="00B71A83"/>
    <w:rsid w:val="00B8331A"/>
    <w:rsid w:val="00B83F59"/>
    <w:rsid w:val="00B94504"/>
    <w:rsid w:val="00B95088"/>
    <w:rsid w:val="00BA217A"/>
    <w:rsid w:val="00BB4662"/>
    <w:rsid w:val="00BC22E7"/>
    <w:rsid w:val="00BD0B5D"/>
    <w:rsid w:val="00BD10AF"/>
    <w:rsid w:val="00BD6951"/>
    <w:rsid w:val="00BD739C"/>
    <w:rsid w:val="00BD7420"/>
    <w:rsid w:val="00BE146E"/>
    <w:rsid w:val="00BE3C8E"/>
    <w:rsid w:val="00BF035E"/>
    <w:rsid w:val="00BF0DC3"/>
    <w:rsid w:val="00BF64B1"/>
    <w:rsid w:val="00C0428A"/>
    <w:rsid w:val="00C06F32"/>
    <w:rsid w:val="00C10DF2"/>
    <w:rsid w:val="00C11B82"/>
    <w:rsid w:val="00C140DC"/>
    <w:rsid w:val="00C14128"/>
    <w:rsid w:val="00C24B18"/>
    <w:rsid w:val="00C2573A"/>
    <w:rsid w:val="00C25FF1"/>
    <w:rsid w:val="00C34868"/>
    <w:rsid w:val="00C35564"/>
    <w:rsid w:val="00C4116D"/>
    <w:rsid w:val="00C44B5F"/>
    <w:rsid w:val="00C45635"/>
    <w:rsid w:val="00C46645"/>
    <w:rsid w:val="00C57316"/>
    <w:rsid w:val="00C57A51"/>
    <w:rsid w:val="00C642D4"/>
    <w:rsid w:val="00C67CB0"/>
    <w:rsid w:val="00C7011E"/>
    <w:rsid w:val="00C71B01"/>
    <w:rsid w:val="00C71E6C"/>
    <w:rsid w:val="00C95F59"/>
    <w:rsid w:val="00C96947"/>
    <w:rsid w:val="00CB36EE"/>
    <w:rsid w:val="00CC212A"/>
    <w:rsid w:val="00CC6CAB"/>
    <w:rsid w:val="00CD230A"/>
    <w:rsid w:val="00CD659C"/>
    <w:rsid w:val="00CF01D3"/>
    <w:rsid w:val="00CF0822"/>
    <w:rsid w:val="00CF196F"/>
    <w:rsid w:val="00CF395D"/>
    <w:rsid w:val="00CF461C"/>
    <w:rsid w:val="00D104E1"/>
    <w:rsid w:val="00D15B7A"/>
    <w:rsid w:val="00D24887"/>
    <w:rsid w:val="00D35660"/>
    <w:rsid w:val="00D408AA"/>
    <w:rsid w:val="00D52BF0"/>
    <w:rsid w:val="00D54336"/>
    <w:rsid w:val="00D5660D"/>
    <w:rsid w:val="00D56A85"/>
    <w:rsid w:val="00D60129"/>
    <w:rsid w:val="00D652D3"/>
    <w:rsid w:val="00D77804"/>
    <w:rsid w:val="00D92C81"/>
    <w:rsid w:val="00D92F91"/>
    <w:rsid w:val="00D97713"/>
    <w:rsid w:val="00DA43B3"/>
    <w:rsid w:val="00DB0B7A"/>
    <w:rsid w:val="00DC49BE"/>
    <w:rsid w:val="00DE3CFB"/>
    <w:rsid w:val="00DE4B29"/>
    <w:rsid w:val="00DE64A9"/>
    <w:rsid w:val="00DF31D0"/>
    <w:rsid w:val="00DF372E"/>
    <w:rsid w:val="00DF5EE8"/>
    <w:rsid w:val="00DF68D5"/>
    <w:rsid w:val="00E0359D"/>
    <w:rsid w:val="00E037E5"/>
    <w:rsid w:val="00E062F7"/>
    <w:rsid w:val="00E211F8"/>
    <w:rsid w:val="00E2224D"/>
    <w:rsid w:val="00E23EDD"/>
    <w:rsid w:val="00E36918"/>
    <w:rsid w:val="00E4351C"/>
    <w:rsid w:val="00E435AD"/>
    <w:rsid w:val="00E46FDD"/>
    <w:rsid w:val="00E476F2"/>
    <w:rsid w:val="00E51E62"/>
    <w:rsid w:val="00E539B6"/>
    <w:rsid w:val="00E607FD"/>
    <w:rsid w:val="00E6304E"/>
    <w:rsid w:val="00E665C4"/>
    <w:rsid w:val="00E677F9"/>
    <w:rsid w:val="00E85DB8"/>
    <w:rsid w:val="00E8784E"/>
    <w:rsid w:val="00E966D1"/>
    <w:rsid w:val="00EA2967"/>
    <w:rsid w:val="00EA69B8"/>
    <w:rsid w:val="00EB47BE"/>
    <w:rsid w:val="00EC08FD"/>
    <w:rsid w:val="00EC6C42"/>
    <w:rsid w:val="00ED0D08"/>
    <w:rsid w:val="00EE3A22"/>
    <w:rsid w:val="00EE79FB"/>
    <w:rsid w:val="00F0141E"/>
    <w:rsid w:val="00F03064"/>
    <w:rsid w:val="00F05C54"/>
    <w:rsid w:val="00F10996"/>
    <w:rsid w:val="00F11A9C"/>
    <w:rsid w:val="00F226E5"/>
    <w:rsid w:val="00F22A9A"/>
    <w:rsid w:val="00F41EA9"/>
    <w:rsid w:val="00F51EE3"/>
    <w:rsid w:val="00F52DB3"/>
    <w:rsid w:val="00F61890"/>
    <w:rsid w:val="00F635B6"/>
    <w:rsid w:val="00F740FD"/>
    <w:rsid w:val="00F829AD"/>
    <w:rsid w:val="00F860F6"/>
    <w:rsid w:val="00FA5EA4"/>
    <w:rsid w:val="00FB2969"/>
    <w:rsid w:val="00FB68F9"/>
    <w:rsid w:val="00FC06A4"/>
    <w:rsid w:val="00FC2763"/>
    <w:rsid w:val="00FC787F"/>
    <w:rsid w:val="00FC7E36"/>
    <w:rsid w:val="00FD0450"/>
    <w:rsid w:val="00FD244F"/>
    <w:rsid w:val="00FD5F8B"/>
    <w:rsid w:val="00FD6C03"/>
    <w:rsid w:val="00FE2E10"/>
    <w:rsid w:val="00FE65C7"/>
    <w:rsid w:val="00FE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D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1D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D0D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1D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332D2EE923FB1407E8D85B22FBB34BBBE9498999090B94101F1188CAE28D87E99A0755F384A56CD0F20690FBlDI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912D7A25660CCCABE42ECDC18ED797E0A9F8F5ABB4FED652E3DFAE42A763A10987CDDE46ED072B4EA6AB3F5B35935B6801AECC976FDDCAC1AFDCM9p3J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04EF-FB6A-44AB-A22D-1593AFC1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220</cp:revision>
  <cp:lastPrinted>2019-03-29T13:01:00Z</cp:lastPrinted>
  <dcterms:created xsi:type="dcterms:W3CDTF">2017-12-27T17:48:00Z</dcterms:created>
  <dcterms:modified xsi:type="dcterms:W3CDTF">2019-03-29T13:57:00Z</dcterms:modified>
</cp:coreProperties>
</file>